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77F" w:rsidRDefault="00DC577F" w:rsidP="00DC577F">
      <w:pPr>
        <w:pStyle w:val="a5"/>
        <w:tabs>
          <w:tab w:val="left" w:pos="8040"/>
        </w:tabs>
        <w:spacing w:line="280" w:lineRule="exact"/>
        <w:rPr>
          <w:sz w:val="24"/>
          <w:lang w:eastAsia="zh-CN"/>
        </w:rPr>
      </w:pPr>
      <w:bookmarkStart w:id="0" w:name="OLE_LINK9"/>
      <w:bookmarkStart w:id="1" w:name="OLE_LINK147"/>
      <w:bookmarkStart w:id="2" w:name="OLE_LINK146"/>
      <w:bookmarkStart w:id="3" w:name="OLE_LINK4"/>
      <w:bookmarkStart w:id="4" w:name="_Ref399006623"/>
      <w:bookmarkStart w:id="5" w:name="_Toc92513360"/>
      <w:r>
        <w:rPr>
          <w:sz w:val="24"/>
          <w:lang w:eastAsia="zh-CN"/>
        </w:rPr>
        <w:t>3GPP TSG-RAN WG4 Meeting # 9</w:t>
      </w:r>
      <w:r w:rsidR="0040103B">
        <w:rPr>
          <w:sz w:val="24"/>
          <w:lang w:eastAsia="zh-CN"/>
        </w:rPr>
        <w:t>9</w:t>
      </w:r>
      <w:r>
        <w:rPr>
          <w:sz w:val="24"/>
          <w:lang w:eastAsia="zh-CN"/>
        </w:rPr>
        <w:t xml:space="preserve">-e                                 </w:t>
      </w:r>
      <w:r w:rsidR="0040103B">
        <w:rPr>
          <w:sz w:val="24"/>
          <w:lang w:eastAsia="zh-CN"/>
        </w:rPr>
        <w:t xml:space="preserve">   </w:t>
      </w:r>
      <w:r>
        <w:rPr>
          <w:sz w:val="24"/>
          <w:lang w:eastAsia="zh-CN"/>
        </w:rPr>
        <w:t>R4-21</w:t>
      </w:r>
      <w:r w:rsidR="0012602D">
        <w:rPr>
          <w:sz w:val="24"/>
          <w:lang w:eastAsia="zh-CN"/>
        </w:rPr>
        <w:t>10252</w:t>
      </w:r>
      <w:bookmarkStart w:id="6" w:name="_GoBack"/>
      <w:bookmarkEnd w:id="6"/>
    </w:p>
    <w:p w:rsidR="00DC577F" w:rsidRDefault="00DC577F" w:rsidP="00DC577F">
      <w:pPr>
        <w:pStyle w:val="a5"/>
        <w:tabs>
          <w:tab w:val="left" w:pos="8040"/>
        </w:tabs>
        <w:spacing w:line="280" w:lineRule="exact"/>
        <w:rPr>
          <w:sz w:val="24"/>
          <w:lang w:eastAsia="zh-CN"/>
        </w:rPr>
      </w:pPr>
      <w:r>
        <w:rPr>
          <w:sz w:val="24"/>
          <w:lang w:eastAsia="zh-CN"/>
        </w:rPr>
        <w:t>Electronic Meeting, 1</w:t>
      </w:r>
      <w:r w:rsidR="0040103B">
        <w:rPr>
          <w:sz w:val="24"/>
          <w:lang w:eastAsia="zh-CN"/>
        </w:rPr>
        <w:t>9</w:t>
      </w:r>
      <w:r>
        <w:rPr>
          <w:sz w:val="24"/>
          <w:lang w:eastAsia="zh-CN"/>
        </w:rPr>
        <w:t>– 2</w:t>
      </w:r>
      <w:r w:rsidR="0040103B">
        <w:rPr>
          <w:sz w:val="24"/>
          <w:lang w:eastAsia="zh-CN"/>
        </w:rPr>
        <w:t>7</w:t>
      </w:r>
      <w:r>
        <w:rPr>
          <w:sz w:val="24"/>
          <w:lang w:eastAsia="zh-CN"/>
        </w:rPr>
        <w:t xml:space="preserve"> </w:t>
      </w:r>
      <w:r w:rsidR="0040103B">
        <w:rPr>
          <w:sz w:val="24"/>
          <w:lang w:eastAsia="zh-CN"/>
        </w:rPr>
        <w:t>May</w:t>
      </w:r>
      <w:r>
        <w:rPr>
          <w:sz w:val="24"/>
          <w:lang w:eastAsia="zh-CN"/>
        </w:rPr>
        <w:t>, 2021</w:t>
      </w:r>
      <w:bookmarkEnd w:id="0"/>
      <w:bookmarkEnd w:id="1"/>
      <w:bookmarkEnd w:id="2"/>
    </w:p>
    <w:bookmarkEnd w:id="3"/>
    <w:p w:rsidR="00A25229" w:rsidRPr="00DC577F"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97E11" w:rsidRPr="00097E11">
        <w:rPr>
          <w:rFonts w:ascii="Arial" w:eastAsia="宋体" w:hAnsi="Arial" w:cs="Arial"/>
          <w:sz w:val="22"/>
          <w:lang w:eastAsia="zh-CN"/>
        </w:rPr>
        <w:t xml:space="preserve">Updated TP for TR 37.717-00-00 for </w:t>
      </w:r>
      <w:bookmarkStart w:id="7" w:name="OLE_LINK1"/>
      <w:r w:rsidR="00097E11" w:rsidRPr="00097E11">
        <w:rPr>
          <w:rFonts w:ascii="Arial" w:eastAsia="宋体" w:hAnsi="Arial" w:cs="Arial"/>
          <w:sz w:val="22"/>
          <w:lang w:eastAsia="zh-CN"/>
        </w:rPr>
        <w:t>CA_n3_SUL_n78-n80</w:t>
      </w:r>
      <w:bookmarkEnd w:id="7"/>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40103B">
        <w:rPr>
          <w:rFonts w:ascii="Arial" w:eastAsia="宋体" w:hAnsi="Arial" w:cs="Arial"/>
          <w:sz w:val="22"/>
          <w:lang w:eastAsia="zh-CN"/>
        </w:rPr>
        <w:t>8</w:t>
      </w:r>
      <w:r w:rsidR="00E87067" w:rsidRPr="00F36567">
        <w:rPr>
          <w:rFonts w:ascii="Arial" w:eastAsia="宋体" w:hAnsi="Arial" w:cs="Arial"/>
          <w:sz w:val="22"/>
          <w:lang w:eastAsia="zh-CN"/>
        </w:rPr>
        <w:t>.</w:t>
      </w:r>
      <w:r w:rsidR="0040103B">
        <w:rPr>
          <w:rFonts w:ascii="Arial" w:eastAsia="宋体" w:hAnsi="Arial" w:cs="Arial"/>
          <w:sz w:val="22"/>
          <w:lang w:eastAsia="zh-CN"/>
        </w:rPr>
        <w:t>25</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4"/>
    <w:bookmarkEnd w:id="5"/>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w:t>
      </w:r>
      <w:r w:rsidR="005F4AE0">
        <w:rPr>
          <w:rFonts w:eastAsia="宋体"/>
          <w:lang w:eastAsia="zh-CN"/>
        </w:rPr>
        <w:t>9</w:t>
      </w:r>
      <w:r w:rsidR="00DC577F">
        <w:rPr>
          <w:rFonts w:eastAsia="宋体"/>
          <w:lang w:eastAsia="zh-CN"/>
        </w:rPr>
        <w:t>1</w:t>
      </w:r>
      <w:r w:rsidRPr="00AB5268">
        <w:rPr>
          <w:rFonts w:eastAsia="宋体"/>
          <w:lang w:eastAsia="zh-CN"/>
        </w:rPr>
        <w:t xml:space="preserve"> meeting. This contribution provides a </w:t>
      </w:r>
      <w:r w:rsidR="00097E11">
        <w:rPr>
          <w:rFonts w:eastAsia="宋体"/>
          <w:lang w:eastAsia="zh-CN"/>
        </w:rPr>
        <w:t>correction</w:t>
      </w:r>
      <w:r w:rsidRPr="00AB5268">
        <w:rPr>
          <w:rFonts w:eastAsia="宋体"/>
          <w:lang w:eastAsia="zh-CN"/>
        </w:rPr>
        <w:t xml:space="preserve"> for </w:t>
      </w:r>
      <w:r w:rsidR="00097E11" w:rsidRPr="00097E11">
        <w:rPr>
          <w:rFonts w:eastAsia="宋体"/>
          <w:lang w:eastAsia="zh-CN"/>
        </w:rPr>
        <w:t>CA_n3_SUL_n78-n80</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w:t>
      </w:r>
      <w:r w:rsidR="00DC577F">
        <w:rPr>
          <w:rFonts w:eastAsia="宋体"/>
          <w:lang w:eastAsia="zh-CN"/>
        </w:rPr>
        <w:t>10563</w:t>
      </w:r>
      <w:r w:rsidR="0088148E" w:rsidRPr="0088148E">
        <w:rPr>
          <w:rFonts w:eastAsia="宋体"/>
          <w:lang w:eastAsia="zh-CN"/>
        </w:rPr>
        <w:t>, “</w:t>
      </w:r>
      <w:r w:rsidR="00DC577F" w:rsidRPr="00DC577F">
        <w:rPr>
          <w:rFonts w:eastAsia="宋体"/>
          <w:lang w:eastAsia="zh-CN"/>
        </w:rPr>
        <w:t>WID revision: Rel-17 Band combinations for SA NR supplementary uplink (SUL), NSA NR SUL, NSA NR SUL with UL sharing from the UE perspective (ULSUP)</w:t>
      </w:r>
      <w:r w:rsidR="00EF2BF8">
        <w:rPr>
          <w:rFonts w:eastAsia="宋体"/>
          <w:lang w:eastAsia="zh-CN"/>
        </w:rPr>
        <w:t xml:space="preserve">”, </w:t>
      </w:r>
      <w:r w:rsidR="005F4AE0">
        <w:rPr>
          <w:rFonts w:eastAsia="宋体"/>
          <w:lang w:eastAsia="zh-CN"/>
        </w:rPr>
        <w:t>Huawei, HiSilicon</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097E11" w:rsidRDefault="00097E11" w:rsidP="00097E11">
      <w:pPr>
        <w:keepNext/>
        <w:keepLines/>
        <w:spacing w:before="180"/>
        <w:outlineLvl w:val="1"/>
        <w:rPr>
          <w:rFonts w:ascii="Arial" w:eastAsia="宋体" w:hAnsi="Arial" w:cs="Arial"/>
          <w:sz w:val="32"/>
          <w:lang w:val="en-US" w:eastAsia="zh-CN"/>
        </w:rPr>
      </w:pPr>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CA_n3_SUL_n78-n80</w:t>
      </w:r>
    </w:p>
    <w:p w:rsidR="00097E11" w:rsidRDefault="00097E11" w:rsidP="00097E11">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p>
    <w:p w:rsidR="00097E11" w:rsidRDefault="00097E11" w:rsidP="00097E11">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97E11" w:rsidTr="00FB2FF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pPr>
            <w:r>
              <w:t>NR Band</w:t>
            </w:r>
          </w:p>
          <w:p w:rsidR="00097E11" w:rsidRDefault="00097E11" w:rsidP="00FB2FFA">
            <w:pPr>
              <w:pStyle w:val="TAH"/>
            </w:pPr>
            <w:r>
              <w:t>(Table 5.2-1)</w:t>
            </w:r>
          </w:p>
        </w:tc>
      </w:tr>
      <w:tr w:rsidR="00097E11" w:rsidTr="00FB2FFA">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t>n3, n78, n80</w:t>
            </w:r>
          </w:p>
        </w:tc>
      </w:tr>
      <w:tr w:rsidR="00097E11" w:rsidTr="00FB2FFA">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rsidR="00097E11" w:rsidRDefault="00097E11" w:rsidP="00FB2FFA">
            <w:pPr>
              <w:pStyle w:val="TAN"/>
            </w:pPr>
            <w:r>
              <w:t>NOTE 1:</w:t>
            </w:r>
            <w:r>
              <w:tab/>
              <w:t>If a UE is configured with both NR UL and NR SUL carriers in a cell, the switching time between NR UL carrier and NR SUL carrier is 0 us.</w:t>
            </w:r>
          </w:p>
          <w:p w:rsidR="00097E11" w:rsidRDefault="00097E11" w:rsidP="00FB2FFA">
            <w:pPr>
              <w:pStyle w:val="TAN"/>
            </w:pPr>
            <w:r>
              <w:t>NOTE 2:</w:t>
            </w:r>
            <w:r>
              <w:tab/>
              <w:t>For UE supporting SUL band combination simultaneous Rx/Tx capability is mandatory.</w:t>
            </w:r>
          </w:p>
        </w:tc>
      </w:tr>
    </w:tbl>
    <w:p w:rsidR="00097E11" w:rsidRDefault="00097E11" w:rsidP="00097E11">
      <w:pPr>
        <w:spacing w:after="0"/>
        <w:rPr>
          <w:rFonts w:eastAsia="宋体"/>
        </w:rPr>
        <w:sectPr w:rsidR="00097E11">
          <w:footnotePr>
            <w:numRestart w:val="eachSect"/>
          </w:footnotePr>
          <w:pgSz w:w="11907" w:h="16840"/>
          <w:pgMar w:top="1416" w:right="1133" w:bottom="1133" w:left="1133" w:header="850" w:footer="340" w:gutter="0"/>
          <w:cols w:space="720"/>
        </w:sectPr>
      </w:pPr>
    </w:p>
    <w:p w:rsidR="00097E11" w:rsidRDefault="00097E11" w:rsidP="00097E11">
      <w:pPr>
        <w:rPr>
          <w:rFonts w:eastAsia="宋体"/>
        </w:rPr>
      </w:pPr>
    </w:p>
    <w:p w:rsidR="00097E11" w:rsidRDefault="00097E11" w:rsidP="00097E11">
      <w:pPr>
        <w:keepNext/>
        <w:keepLines/>
        <w:spacing w:before="120"/>
        <w:outlineLvl w:val="2"/>
        <w:rPr>
          <w:rFonts w:ascii="Arial" w:eastAsia="MS Mincho" w:hAnsi="Arial" w:cs="Arial"/>
          <w:sz w:val="28"/>
          <w:szCs w:val="28"/>
          <w:lang w:val="x-none" w:eastAsia="ja-JP"/>
        </w:rPr>
      </w:pPr>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p>
    <w:p w:rsidR="00097E11" w:rsidRDefault="00097E11" w:rsidP="00097E1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6"/>
        <w:gridCol w:w="697"/>
        <w:gridCol w:w="1190"/>
        <w:gridCol w:w="586"/>
        <w:gridCol w:w="586"/>
        <w:gridCol w:w="586"/>
        <w:gridCol w:w="586"/>
        <w:gridCol w:w="611"/>
        <w:gridCol w:w="611"/>
        <w:gridCol w:w="586"/>
        <w:gridCol w:w="586"/>
        <w:gridCol w:w="586"/>
        <w:gridCol w:w="586"/>
        <w:gridCol w:w="586"/>
        <w:gridCol w:w="586"/>
        <w:gridCol w:w="621"/>
        <w:gridCol w:w="1415"/>
      </w:tblGrid>
      <w:tr w:rsidR="00097E11" w:rsidTr="00FB2FFA">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rsidR="00097E11" w:rsidRDefault="00097E11" w:rsidP="00FB2FF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rsidR="00097E11" w:rsidRDefault="00097E11" w:rsidP="00FB2FF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rsidR="00097E11" w:rsidRDefault="00097E11" w:rsidP="00FB2FF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rsidR="00097E11" w:rsidRDefault="00097E11" w:rsidP="00FB2FF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rsidR="00097E11" w:rsidRDefault="00097E11" w:rsidP="00FB2FF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rsidR="00097E11" w:rsidRDefault="00097E11" w:rsidP="00FB2FF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pPr>
            <w:r>
              <w:t>90</w:t>
            </w:r>
          </w:p>
          <w:p w:rsidR="00097E11" w:rsidRDefault="00097E11" w:rsidP="00FB2FFA">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97E11" w:rsidTr="00FB2FFA">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eastAsia="宋体"/>
                <w:lang w:eastAsia="zh-CN"/>
              </w:rPr>
            </w:pPr>
            <w:r>
              <w:rPr>
                <w:rFonts w:eastAsia="宋体"/>
                <w:lang w:eastAsia="zh-CN"/>
              </w:rPr>
              <w:t>0</w:t>
            </w:r>
          </w:p>
        </w:tc>
      </w:tr>
      <w:tr w:rsidR="00097E11" w:rsidTr="00FB2FF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pPr>
            <w:r>
              <w:t>15</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097E11" w:rsidRDefault="00097E11" w:rsidP="00FB2FF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val="restart"/>
            <w:tcBorders>
              <w:top w:val="single" w:sz="4" w:space="0" w:color="auto"/>
              <w:left w:val="single" w:sz="4" w:space="0" w:color="auto"/>
              <w:right w:val="single" w:sz="4" w:space="0" w:color="auto"/>
            </w:tcBorders>
            <w:vAlign w:val="center"/>
          </w:tcPr>
          <w:p w:rsidR="00097E11" w:rsidRDefault="00097E11" w:rsidP="00FB2FFA">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rsidR="00097E11" w:rsidRDefault="00097E11" w:rsidP="00FB2FFA">
            <w:pPr>
              <w:spacing w:after="0"/>
              <w:rPr>
                <w:rFonts w:ascii="Arial" w:hAnsi="Arial"/>
                <w:sz w:val="18"/>
              </w:rPr>
            </w:pPr>
            <w:r>
              <w:t>SUL_n78A-n80A</w:t>
            </w:r>
          </w:p>
        </w:tc>
        <w:tc>
          <w:tcPr>
            <w:tcW w:w="0" w:type="auto"/>
            <w:vMerge w:val="restart"/>
            <w:tcBorders>
              <w:top w:val="single" w:sz="4" w:space="0" w:color="auto"/>
              <w:left w:val="single" w:sz="4" w:space="0" w:color="auto"/>
              <w:right w:val="single" w:sz="4" w:space="0" w:color="auto"/>
            </w:tcBorders>
            <w:vAlign w:val="center"/>
          </w:tcPr>
          <w:p w:rsidR="00097E11" w:rsidRDefault="00097E11" w:rsidP="00FB2FFA">
            <w:pPr>
              <w:spacing w:after="0"/>
              <w:rPr>
                <w:rFonts w:ascii="Arial" w:hAnsi="Arial"/>
                <w:sz w:val="18"/>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rsidR="00097E11" w:rsidRDefault="00097E11" w:rsidP="00FB2FFA">
            <w:pPr>
              <w:spacing w:after="0"/>
              <w:jc w:val="center"/>
              <w:rPr>
                <w:rFonts w:ascii="Arial" w:eastAsia="宋体" w:hAnsi="Arial"/>
                <w:sz w:val="18"/>
                <w:lang w:eastAsia="zh-CN"/>
              </w:rPr>
            </w:pPr>
            <w:r>
              <w:rPr>
                <w:rFonts w:ascii="Arial" w:eastAsia="宋体" w:hAnsi="Arial" w:hint="eastAsia"/>
                <w:sz w:val="18"/>
                <w:lang w:eastAsia="zh-CN"/>
              </w:rPr>
              <w:t>0</w:t>
            </w:r>
          </w:p>
        </w:tc>
      </w:tr>
      <w:tr w:rsidR="00097E11" w:rsidTr="00FB2FFA">
        <w:trPr>
          <w:trHeight w:val="39"/>
          <w:jc w:val="center"/>
        </w:trPr>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spacing w:after="0"/>
              <w:rPr>
                <w:rFonts w:ascii="Arial" w:hAnsi="Arial"/>
                <w:sz w:val="18"/>
              </w:rPr>
            </w:pPr>
            <w:r>
              <w:rPr>
                <w:rFonts w:eastAsia="宋体"/>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rsidR="00097E11" w:rsidRDefault="00097E11" w:rsidP="00FB2FFA">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left w:val="single" w:sz="4" w:space="0" w:color="auto"/>
              <w:right w:val="single" w:sz="4" w:space="0" w:color="auto"/>
            </w:tcBorders>
            <w:vAlign w:val="center"/>
          </w:tcPr>
          <w:p w:rsidR="00097E11" w:rsidRDefault="00097E11" w:rsidP="00FB2FFA">
            <w:pPr>
              <w:spacing w:after="0"/>
              <w:rPr>
                <w:rFonts w:ascii="Arial" w:eastAsia="宋体" w:hAnsi="Arial"/>
                <w:sz w:val="18"/>
                <w:lang w:eastAsia="zh-CN"/>
              </w:rPr>
            </w:pPr>
          </w:p>
        </w:tc>
      </w:tr>
      <w:tr w:rsidR="00097E11" w:rsidTr="00FB2FFA">
        <w:trPr>
          <w:trHeight w:val="39"/>
          <w:jc w:val="center"/>
        </w:trPr>
        <w:tc>
          <w:tcPr>
            <w:tcW w:w="0" w:type="auto"/>
            <w:vMerge/>
            <w:tcBorders>
              <w:left w:val="single" w:sz="4" w:space="0" w:color="auto"/>
              <w:bottom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rsidR="00097E11" w:rsidRDefault="00097E11" w:rsidP="00FB2FFA">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rPr>
                <w:lang w:eastAsia="zh-CN"/>
              </w:rPr>
            </w:pPr>
          </w:p>
        </w:tc>
        <w:tc>
          <w:tcPr>
            <w:tcW w:w="0" w:type="auto"/>
            <w:vMerge/>
            <w:tcBorders>
              <w:left w:val="single" w:sz="4" w:space="0" w:color="auto"/>
              <w:bottom w:val="single" w:sz="4" w:space="0" w:color="auto"/>
              <w:right w:val="single" w:sz="4" w:space="0" w:color="auto"/>
            </w:tcBorders>
            <w:vAlign w:val="center"/>
          </w:tcPr>
          <w:p w:rsidR="00097E11" w:rsidRDefault="00097E11" w:rsidP="00FB2FFA">
            <w:pPr>
              <w:spacing w:after="0"/>
              <w:rPr>
                <w:rFonts w:ascii="Arial" w:eastAsia="宋体" w:hAnsi="Arial"/>
                <w:sz w:val="18"/>
                <w:lang w:eastAsia="zh-CN"/>
              </w:rPr>
            </w:pPr>
          </w:p>
        </w:tc>
      </w:tr>
    </w:tbl>
    <w:p w:rsidR="00097E11" w:rsidRDefault="00097E11" w:rsidP="00097E11">
      <w:pPr>
        <w:rPr>
          <w:rFonts w:eastAsia="宋体"/>
          <w:lang w:val="x-none" w:eastAsia="zh-CN"/>
        </w:rPr>
      </w:pPr>
    </w:p>
    <w:p w:rsidR="00097E11" w:rsidRDefault="00097E11" w:rsidP="00097E11">
      <w:pPr>
        <w:rPr>
          <w:rFonts w:eastAsia="宋体"/>
          <w:lang w:val="x-none" w:eastAsia="zh-CN"/>
        </w:rPr>
      </w:pPr>
    </w:p>
    <w:p w:rsidR="00097E11" w:rsidRDefault="00097E11" w:rsidP="00097E11">
      <w:pPr>
        <w:spacing w:after="0"/>
        <w:rPr>
          <w:rFonts w:eastAsia="宋体"/>
          <w:lang w:val="x-none" w:eastAsia="zh-CN"/>
        </w:rPr>
        <w:sectPr w:rsidR="00097E11">
          <w:footnotePr>
            <w:numRestart w:val="eachSect"/>
          </w:footnotePr>
          <w:pgSz w:w="16840" w:h="11907" w:orient="landscape"/>
          <w:pgMar w:top="1133" w:right="1416" w:bottom="1133" w:left="1133" w:header="850" w:footer="340" w:gutter="0"/>
          <w:cols w:space="720"/>
        </w:sectPr>
      </w:pPr>
    </w:p>
    <w:p w:rsidR="00097E11" w:rsidRDefault="00097E11" w:rsidP="00097E11">
      <w:pPr>
        <w:rPr>
          <w:rFonts w:eastAsia="宋体"/>
          <w:lang w:val="x-none" w:eastAsia="zh-CN"/>
        </w:rPr>
      </w:pPr>
    </w:p>
    <w:p w:rsidR="00097E11" w:rsidRDefault="00097E11" w:rsidP="00097E11">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5.9.3</w:t>
      </w:r>
      <w:r>
        <w:rPr>
          <w:rFonts w:ascii="Arial" w:eastAsia="宋体" w:hAnsi="Arial" w:cs="Arial"/>
          <w:sz w:val="28"/>
          <w:lang w:val="x-none" w:eastAsia="zh-CN"/>
        </w:rPr>
        <w:tab/>
        <w:t>Maximum output power</w:t>
      </w:r>
    </w:p>
    <w:p w:rsidR="00097E11" w:rsidRDefault="00097E11" w:rsidP="00097E11">
      <w:pPr>
        <w:rPr>
          <w:rFonts w:eastAsia="MS Mincho"/>
          <w:kern w:val="2"/>
          <w:lang w:val="en-US" w:eastAsia="zh-CN"/>
        </w:rPr>
      </w:pPr>
      <w:bookmarkStart w:id="8" w:name="OLE_LINK66"/>
      <w:r w:rsidRPr="002E1ACB">
        <w:rPr>
          <w:kern w:val="2"/>
          <w:lang w:val="en-US" w:eastAsia="zh-CN"/>
        </w:rPr>
        <w:t>There is only single UL in uplink so the requirement for each band in clause 6.2.1 from 38.101-1 is applicable.</w:t>
      </w:r>
    </w:p>
    <w:bookmarkEnd w:id="8"/>
    <w:p w:rsidR="00097E11" w:rsidRDefault="00097E11" w:rsidP="00097E11">
      <w:pPr>
        <w:keepNext/>
        <w:keepLines/>
        <w:spacing w:before="120"/>
        <w:outlineLvl w:val="2"/>
        <w:rPr>
          <w:rFonts w:ascii="Arial" w:eastAsia="宋体" w:hAnsi="Arial" w:cs="Arial"/>
          <w:sz w:val="28"/>
          <w:lang w:val="x-none" w:eastAsia="zh-CN"/>
        </w:rPr>
      </w:pPr>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p>
    <w:p w:rsidR="00097E11" w:rsidRDefault="00097E11" w:rsidP="00097E11">
      <w:pPr>
        <w:rPr>
          <w:kern w:val="2"/>
          <w:lang w:val="en-US" w:eastAsia="zh-CN"/>
        </w:rPr>
      </w:pPr>
      <w:r w:rsidRPr="002E1ACB">
        <w:rPr>
          <w:kern w:val="2"/>
          <w:lang w:val="en-US" w:eastAsia="zh-CN"/>
        </w:rPr>
        <w:t>There is only single UL in uplink so this requirement specified in clause 6.5.3.2 from 38.101-1 is applicable.</w:t>
      </w:r>
    </w:p>
    <w:p w:rsidR="00097E11" w:rsidRDefault="00097E11" w:rsidP="00097E11">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del w:id="9" w:author="Huawei" w:date="2021-05-11T10:02:00Z">
        <w:r w:rsidDel="00097E11">
          <w:rPr>
            <w:lang w:eastAsia="zh-CN"/>
          </w:rPr>
          <w:delText>n1</w:delText>
        </w:r>
      </w:del>
      <w:ins w:id="10" w:author="Huawei" w:date="2021-05-11T10:02:00Z">
        <w:r>
          <w:rPr>
            <w:lang w:eastAsia="zh-CN"/>
          </w:rPr>
          <w:t>n3</w:t>
        </w:r>
      </w:ins>
      <w:r>
        <w:rPr>
          <w:lang w:eastAsia="zh-CN"/>
        </w:rPr>
        <w:t>_SUL_n78-</w:t>
      </w:r>
      <w:del w:id="11" w:author="Huawei" w:date="2021-05-11T10:02:00Z">
        <w:r w:rsidDel="00097E11">
          <w:rPr>
            <w:lang w:eastAsia="zh-CN"/>
          </w:rPr>
          <w:delText>n84</w:delText>
        </w:r>
      </w:del>
      <w:ins w:id="12" w:author="Huawei" w:date="2021-05-11T10:02:00Z">
        <w:r>
          <w:rPr>
            <w:lang w:eastAsia="zh-CN"/>
          </w:rPr>
          <w:t>n80</w:t>
        </w:r>
      </w:ins>
      <w:r>
        <w:rPr>
          <w:lang w:eastAsia="zh-CN"/>
        </w:rPr>
        <w:t>.</w:t>
      </w:r>
    </w:p>
    <w:p w:rsidR="00097E11" w:rsidRDefault="00097E11" w:rsidP="00097E11">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97E11" w:rsidTr="00FB2FF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rsidR="00097E11" w:rsidRDefault="00097E11" w:rsidP="00FB2FF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097E11" w:rsidRDefault="00097E11" w:rsidP="00FB2FFA">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097E11" w:rsidRDefault="00097E11" w:rsidP="00FB2FFA">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097E11" w:rsidRDefault="00097E11" w:rsidP="00FB2FFA">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97E11" w:rsidTr="00FB2FFA">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H"/>
              <w:rPr>
                <w:lang w:eastAsia="ja-JP"/>
              </w:rPr>
            </w:pPr>
            <w:r>
              <w:rPr>
                <w:lang w:eastAsia="ja-JP"/>
              </w:rPr>
              <w:t>High Band Edge</w:t>
            </w:r>
          </w:p>
        </w:tc>
      </w:tr>
      <w:tr w:rsidR="00097E11" w:rsidTr="00FB2FF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rsidR="00097E11" w:rsidRPr="0048120B" w:rsidRDefault="00097E11" w:rsidP="00FB2FFA">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eastAsia="zh-CN"/>
              </w:rPr>
            </w:pPr>
            <w:r>
              <w:t>7520</w:t>
            </w:r>
          </w:p>
        </w:tc>
      </w:tr>
      <w:tr w:rsidR="00097E11" w:rsidTr="00FB2FF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rsidR="00097E11" w:rsidRDefault="00097E11" w:rsidP="00FB2FFA">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spacing w:after="0"/>
              <w:jc w:val="center"/>
              <w:rPr>
                <w:rFonts w:ascii="Arial" w:hAnsi="Arial"/>
                <w:sz w:val="18"/>
                <w:lang w:eastAsia="zh-CN"/>
              </w:rPr>
            </w:pPr>
            <w:r>
              <w:t>15200</w:t>
            </w:r>
          </w:p>
        </w:tc>
      </w:tr>
      <w:tr w:rsidR="00097E11" w:rsidTr="00FB2FFA">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rsidR="00097E11" w:rsidRPr="0048120B" w:rsidRDefault="00097E11" w:rsidP="00FB2FFA">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rsidR="00097E11" w:rsidRDefault="00097E11" w:rsidP="00FB2FFA">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rsidR="00097E11" w:rsidRPr="0048120B" w:rsidRDefault="00097E11" w:rsidP="00FB2FFA">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rsidR="00097E11" w:rsidRPr="0048120B" w:rsidRDefault="00097E11" w:rsidP="00FB2FFA">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rsidR="00097E11" w:rsidRPr="0048120B" w:rsidRDefault="00097E11" w:rsidP="00FB2FFA">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097E11" w:rsidRPr="0048120B" w:rsidRDefault="00097E11" w:rsidP="00FB2FFA">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rsidR="00097E11" w:rsidRPr="0048120B" w:rsidRDefault="00097E11" w:rsidP="00FB2FFA">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rsidR="00097E11" w:rsidRDefault="00097E11" w:rsidP="00FB2FFA">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rsidR="00097E11" w:rsidRPr="0048120B" w:rsidRDefault="00097E11" w:rsidP="00FB2FFA">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rsidR="00097E11" w:rsidRPr="0048120B" w:rsidRDefault="00097E11" w:rsidP="00FB2FFA">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rsidR="00097E11" w:rsidRDefault="00097E11" w:rsidP="00097E11">
      <w:pPr>
        <w:rPr>
          <w:rFonts w:eastAsia="MS Mincho"/>
          <w:i/>
          <w:color w:val="0000FF"/>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rsidR="00097E11" w:rsidRDefault="00097E11" w:rsidP="00097E11">
      <w:pPr>
        <w:keepNext/>
        <w:keepLines/>
        <w:spacing w:before="120"/>
        <w:outlineLvl w:val="2"/>
        <w:rPr>
          <w:rFonts w:ascii="Arial" w:eastAsia="宋体" w:hAnsi="Arial"/>
          <w:sz w:val="28"/>
          <w:lang w:val="x-none" w:eastAsia="zh-CN"/>
        </w:rPr>
      </w:pPr>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p>
    <w:p w:rsidR="00097E11" w:rsidRDefault="00097E11" w:rsidP="00097E11">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rsidR="00097E11" w:rsidRDefault="00097E11" w:rsidP="00097E11">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097E11" w:rsidTr="00FB2FFA">
        <w:trPr>
          <w:trHeight w:val="255"/>
          <w:jc w:val="center"/>
        </w:trPr>
        <w:tc>
          <w:tcPr>
            <w:tcW w:w="649" w:type="dxa"/>
            <w:tcBorders>
              <w:top w:val="single" w:sz="4" w:space="0" w:color="auto"/>
              <w:left w:val="single" w:sz="4" w:space="0" w:color="auto"/>
              <w:bottom w:val="single" w:sz="4" w:space="0" w:color="auto"/>
              <w:right w:val="single" w:sz="4" w:space="0" w:color="auto"/>
            </w:tcBorders>
          </w:tcPr>
          <w:p w:rsidR="00097E11" w:rsidRDefault="00097E11" w:rsidP="00FB2FFA">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 xml:space="preserve">NR Band / SCS of SUL band / Channel bandwidth of the DL band / </w:t>
            </w:r>
            <w:r>
              <w:rPr>
                <w:lang w:eastAsia="zh-CN"/>
              </w:rPr>
              <w:t>N</w:t>
            </w:r>
            <w:r>
              <w:rPr>
                <w:vertAlign w:val="subscript"/>
                <w:lang w:eastAsia="zh-CN"/>
              </w:rPr>
              <w:t>RB</w:t>
            </w:r>
          </w:p>
        </w:tc>
      </w:tr>
      <w:tr w:rsidR="00097E11" w:rsidTr="00FB2FFA">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SCS of SUL band</w:t>
            </w:r>
          </w:p>
          <w:p w:rsidR="00097E11" w:rsidRDefault="00097E11" w:rsidP="00FB2FFA">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5</w:t>
            </w:r>
          </w:p>
          <w:p w:rsidR="00097E11" w:rsidRDefault="00097E11" w:rsidP="00FB2FFA">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60 MHz</w:t>
            </w:r>
          </w:p>
        </w:tc>
        <w:tc>
          <w:tcPr>
            <w:tcW w:w="586" w:type="dxa"/>
            <w:tcBorders>
              <w:top w:val="single" w:sz="4" w:space="0" w:color="auto"/>
              <w:left w:val="single" w:sz="4" w:space="0" w:color="auto"/>
              <w:bottom w:val="single" w:sz="4" w:space="0" w:color="auto"/>
              <w:right w:val="single" w:sz="4" w:space="0" w:color="auto"/>
            </w:tcBorders>
          </w:tcPr>
          <w:p w:rsidR="00097E11" w:rsidRDefault="00097E11" w:rsidP="00FB2FFA">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rsidR="00097E11" w:rsidRDefault="00097E11" w:rsidP="00FB2FFA">
            <w:pPr>
              <w:pStyle w:val="TAH"/>
            </w:pPr>
            <w:r>
              <w:t>100 MHz</w:t>
            </w:r>
          </w:p>
        </w:tc>
      </w:tr>
      <w:tr w:rsidR="00097E11" w:rsidTr="00FB2FFA">
        <w:trPr>
          <w:trHeight w:val="255"/>
          <w:jc w:val="center"/>
        </w:trPr>
        <w:tc>
          <w:tcPr>
            <w:tcW w:w="649" w:type="dxa"/>
            <w:tcBorders>
              <w:top w:val="single" w:sz="4" w:space="0" w:color="auto"/>
              <w:left w:val="single" w:sz="4" w:space="0" w:color="auto"/>
              <w:right w:val="single" w:sz="4" w:space="0" w:color="auto"/>
            </w:tcBorders>
            <w:vAlign w:val="center"/>
            <w:hideMark/>
          </w:tcPr>
          <w:p w:rsidR="00097E11" w:rsidRDefault="00097E11" w:rsidP="00FB2FFA">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rsidR="00097E11" w:rsidRPr="006337F7" w:rsidRDefault="00097E11" w:rsidP="00FB2FFA">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rsidR="00097E11" w:rsidRPr="001C0CC4" w:rsidRDefault="00097E11" w:rsidP="00FB2FFA">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rsidR="00097E11" w:rsidRPr="001C0CC4" w:rsidRDefault="00097E11" w:rsidP="00FB2FFA">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rsidR="00097E11" w:rsidRPr="001C0CC4" w:rsidRDefault="00097E11" w:rsidP="00FB2FFA">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rsidR="00097E11" w:rsidRPr="001C0CC4" w:rsidRDefault="00097E11" w:rsidP="00FB2FFA">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rsidR="00097E11" w:rsidRPr="001C0CC4" w:rsidRDefault="00097E11" w:rsidP="00FB2FFA">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rsidR="00097E11" w:rsidRPr="001C0CC4" w:rsidRDefault="00097E11" w:rsidP="00FB2FFA">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rsidR="00097E11" w:rsidRPr="001C0CC4" w:rsidRDefault="00097E11" w:rsidP="00FB2FFA">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rsidR="00097E11" w:rsidRPr="001C0CC4" w:rsidRDefault="00097E11" w:rsidP="00FB2FFA">
            <w:pPr>
              <w:pStyle w:val="TAC"/>
              <w:keepNext w:val="0"/>
            </w:pPr>
          </w:p>
        </w:tc>
        <w:tc>
          <w:tcPr>
            <w:tcW w:w="586" w:type="dxa"/>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rsidR="00097E11" w:rsidRDefault="00097E11" w:rsidP="00FB2FFA">
            <w:pPr>
              <w:pStyle w:val="TAC"/>
              <w:rPr>
                <w:lang w:eastAsia="zh-CN"/>
              </w:rPr>
            </w:pPr>
          </w:p>
        </w:tc>
      </w:tr>
      <w:tr w:rsidR="00097E11" w:rsidTr="00FB2FFA">
        <w:trPr>
          <w:trHeight w:val="255"/>
          <w:jc w:val="center"/>
        </w:trPr>
        <w:tc>
          <w:tcPr>
            <w:tcW w:w="649" w:type="dxa"/>
            <w:tcBorders>
              <w:top w:val="single" w:sz="4" w:space="0" w:color="auto"/>
              <w:left w:val="single" w:sz="4" w:space="0" w:color="auto"/>
              <w:right w:val="single" w:sz="4" w:space="0" w:color="auto"/>
            </w:tcBorders>
            <w:vAlign w:val="center"/>
            <w:hideMark/>
          </w:tcPr>
          <w:p w:rsidR="00097E11" w:rsidRDefault="00097E11" w:rsidP="00FB2FFA">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rsidR="00097E11" w:rsidRDefault="00097E11" w:rsidP="00FB2FFA">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rsidR="00097E11" w:rsidRDefault="00097E11" w:rsidP="00FB2FF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pStyle w:val="TAC"/>
              <w:keepNext w:val="0"/>
            </w:pPr>
            <w:r>
              <w:rPr>
                <w:rFonts w:cs="Arial"/>
                <w:lang w:val="en-US"/>
              </w:rPr>
              <w:t>160</w:t>
            </w:r>
          </w:p>
        </w:tc>
      </w:tr>
      <w:tr w:rsidR="00097E11" w:rsidTr="00FB2FFA">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rsidR="00097E11" w:rsidRDefault="00097E11" w:rsidP="00FB2FFA">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rsidR="00097E11" w:rsidRDefault="00097E11" w:rsidP="00097E11">
      <w:pPr>
        <w:widowControl w:val="0"/>
        <w:jc w:val="both"/>
        <w:rPr>
          <w:rFonts w:eastAsia="宋体"/>
          <w:color w:val="000000"/>
          <w:lang w:eastAsia="zh-CN"/>
        </w:rPr>
      </w:pPr>
    </w:p>
    <w:p w:rsidR="00097E11" w:rsidRDefault="00097E11" w:rsidP="00097E11">
      <w:pPr>
        <w:widowControl w:val="0"/>
        <w:jc w:val="both"/>
        <w:rPr>
          <w:rFonts w:eastAsia="宋体"/>
          <w:color w:val="000000"/>
          <w:lang w:eastAsia="zh-CN"/>
        </w:rPr>
      </w:pPr>
    </w:p>
    <w:p w:rsidR="00097E11" w:rsidRDefault="00097E11" w:rsidP="00097E11">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rsidR="00097E11" w:rsidRPr="001C0CC4" w:rsidRDefault="00097E11" w:rsidP="00097E11">
      <w:pPr>
        <w:pStyle w:val="TH"/>
        <w:rPr>
          <w:lang w:eastAsia="zh-CN"/>
        </w:rPr>
      </w:pPr>
      <w:bookmarkStart w:id="13" w:name="_Hlk515991283"/>
      <w:r w:rsidRPr="001C0CC4">
        <w:lastRenderedPageBreak/>
        <w:t xml:space="preserve">Table </w:t>
      </w:r>
      <w:r>
        <w:t>5.9.5-</w:t>
      </w:r>
      <w:r w:rsidRPr="001C0CC4">
        <w:rPr>
          <w:rFonts w:hint="eastAsia"/>
          <w:lang w:eastAsia="zh-CN"/>
        </w:rPr>
        <w:t>2</w:t>
      </w:r>
      <w:bookmarkEnd w:id="13"/>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49"/>
        <w:gridCol w:w="635"/>
        <w:gridCol w:w="645"/>
        <w:gridCol w:w="646"/>
        <w:gridCol w:w="646"/>
        <w:gridCol w:w="646"/>
        <w:gridCol w:w="646"/>
        <w:gridCol w:w="646"/>
        <w:gridCol w:w="646"/>
        <w:gridCol w:w="646"/>
        <w:gridCol w:w="646"/>
        <w:gridCol w:w="646"/>
        <w:gridCol w:w="646"/>
        <w:gridCol w:w="656"/>
      </w:tblGrid>
      <w:tr w:rsidR="00097E11" w:rsidRPr="001C0CC4" w:rsidTr="00FB2FFA">
        <w:trPr>
          <w:trHeight w:val="71"/>
          <w:jc w:val="center"/>
        </w:trPr>
        <w:tc>
          <w:tcPr>
            <w:tcW w:w="0" w:type="auto"/>
            <w:gridSpan w:val="15"/>
          </w:tcPr>
          <w:p w:rsidR="00097E11" w:rsidRPr="001C0CC4" w:rsidRDefault="00097E11" w:rsidP="00FB2FFA">
            <w:pPr>
              <w:pStyle w:val="TAH"/>
            </w:pPr>
            <w:r w:rsidRPr="001C0CC4">
              <w:t>NR Band / Channel bandwidth of the high band</w:t>
            </w:r>
          </w:p>
        </w:tc>
      </w:tr>
      <w:tr w:rsidR="00097E11" w:rsidRPr="001C0CC4" w:rsidTr="00FB2FFA">
        <w:trPr>
          <w:trHeight w:val="71"/>
          <w:jc w:val="center"/>
        </w:trPr>
        <w:tc>
          <w:tcPr>
            <w:tcW w:w="0" w:type="auto"/>
            <w:vMerge w:val="restart"/>
            <w:hideMark/>
          </w:tcPr>
          <w:p w:rsidR="00097E11" w:rsidRPr="001C0CC4" w:rsidRDefault="00097E11" w:rsidP="00FB2FFA">
            <w:pPr>
              <w:pStyle w:val="TAH"/>
            </w:pPr>
            <w:r w:rsidRPr="001C0CC4">
              <w:t>UL band</w:t>
            </w:r>
          </w:p>
        </w:tc>
        <w:tc>
          <w:tcPr>
            <w:tcW w:w="0" w:type="auto"/>
            <w:vMerge w:val="restart"/>
            <w:hideMark/>
          </w:tcPr>
          <w:p w:rsidR="00097E11" w:rsidRPr="001C0CC4" w:rsidRDefault="00097E11" w:rsidP="00FB2FFA">
            <w:pPr>
              <w:pStyle w:val="TAH"/>
            </w:pPr>
            <w:r w:rsidRPr="001C0CC4">
              <w:t>DL band</w:t>
            </w:r>
          </w:p>
        </w:tc>
        <w:tc>
          <w:tcPr>
            <w:tcW w:w="0" w:type="auto"/>
            <w:vAlign w:val="center"/>
            <w:hideMark/>
          </w:tcPr>
          <w:p w:rsidR="00097E11" w:rsidRPr="001C0CC4" w:rsidRDefault="00097E11" w:rsidP="00FB2FFA">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rsidR="00097E11" w:rsidRPr="001C0CC4" w:rsidRDefault="00097E11" w:rsidP="00FB2FFA">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rsidR="00097E11" w:rsidRPr="001C0CC4" w:rsidRDefault="00097E11" w:rsidP="00FB2FFA">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rsidR="00097E11" w:rsidRPr="001C0CC4" w:rsidRDefault="00097E11" w:rsidP="00FB2FFA">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rsidR="00097E11" w:rsidRPr="001C0CC4" w:rsidRDefault="00097E11" w:rsidP="00FB2FFA">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rsidR="00097E11" w:rsidRPr="001C0CC4" w:rsidRDefault="00097E11" w:rsidP="00FB2FFA">
            <w:pPr>
              <w:pStyle w:val="TAH"/>
            </w:pPr>
            <w:r w:rsidRPr="001C0CC4">
              <w:t>30 MHz</w:t>
            </w:r>
          </w:p>
        </w:tc>
        <w:tc>
          <w:tcPr>
            <w:tcW w:w="0" w:type="auto"/>
            <w:vAlign w:val="center"/>
            <w:hideMark/>
          </w:tcPr>
          <w:p w:rsidR="00097E11" w:rsidRPr="001C0CC4" w:rsidRDefault="00097E11" w:rsidP="00FB2FFA">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rsidR="00097E11" w:rsidRPr="001C0CC4" w:rsidRDefault="00097E11" w:rsidP="00FB2FFA">
            <w:pPr>
              <w:pStyle w:val="TAH"/>
            </w:pPr>
            <w:r w:rsidRPr="001C0CC4">
              <w:t>50 MHz</w:t>
            </w:r>
          </w:p>
        </w:tc>
        <w:tc>
          <w:tcPr>
            <w:tcW w:w="0" w:type="auto"/>
          </w:tcPr>
          <w:p w:rsidR="00097E11" w:rsidRPr="001C0CC4" w:rsidRDefault="00097E11" w:rsidP="00FB2FFA">
            <w:pPr>
              <w:pStyle w:val="TAH"/>
            </w:pPr>
            <w:r w:rsidRPr="001C0CC4">
              <w:t>60 MHz</w:t>
            </w:r>
          </w:p>
        </w:tc>
        <w:tc>
          <w:tcPr>
            <w:tcW w:w="0" w:type="auto"/>
          </w:tcPr>
          <w:p w:rsidR="00097E11" w:rsidRPr="001C0CC4" w:rsidRDefault="00097E11" w:rsidP="00FB2FFA">
            <w:pPr>
              <w:pStyle w:val="TAH"/>
            </w:pPr>
            <w:r>
              <w:t>7</w:t>
            </w:r>
            <w:r w:rsidRPr="001C0CC4">
              <w:t>0 MHz</w:t>
            </w:r>
          </w:p>
        </w:tc>
        <w:tc>
          <w:tcPr>
            <w:tcW w:w="0" w:type="auto"/>
          </w:tcPr>
          <w:p w:rsidR="00097E11" w:rsidRPr="001C0CC4" w:rsidRDefault="00097E11" w:rsidP="00FB2FFA">
            <w:pPr>
              <w:pStyle w:val="TAH"/>
            </w:pPr>
            <w:r w:rsidRPr="001C0CC4">
              <w:t>80 MHz</w:t>
            </w:r>
          </w:p>
        </w:tc>
        <w:tc>
          <w:tcPr>
            <w:tcW w:w="0" w:type="auto"/>
          </w:tcPr>
          <w:p w:rsidR="00097E11" w:rsidRPr="001C0CC4" w:rsidRDefault="00097E11" w:rsidP="00FB2FFA">
            <w:pPr>
              <w:pStyle w:val="TAH"/>
            </w:pPr>
            <w:r w:rsidRPr="001C0CC4">
              <w:t>90 MHz</w:t>
            </w:r>
          </w:p>
        </w:tc>
        <w:tc>
          <w:tcPr>
            <w:tcW w:w="0" w:type="auto"/>
          </w:tcPr>
          <w:p w:rsidR="00097E11" w:rsidRPr="001C0CC4" w:rsidRDefault="00097E11" w:rsidP="00FB2FFA">
            <w:pPr>
              <w:pStyle w:val="TAH"/>
            </w:pPr>
            <w:r w:rsidRPr="001C0CC4">
              <w:t>100 MHz</w:t>
            </w:r>
          </w:p>
        </w:tc>
      </w:tr>
      <w:tr w:rsidR="00097E11" w:rsidRPr="001C0CC4" w:rsidTr="00FB2FFA">
        <w:trPr>
          <w:trHeight w:val="132"/>
          <w:jc w:val="center"/>
        </w:trPr>
        <w:tc>
          <w:tcPr>
            <w:tcW w:w="0" w:type="auto"/>
            <w:vMerge/>
            <w:hideMark/>
          </w:tcPr>
          <w:p w:rsidR="00097E11" w:rsidRPr="001C0CC4" w:rsidRDefault="00097E11" w:rsidP="00FB2FFA">
            <w:pPr>
              <w:pStyle w:val="TAH"/>
            </w:pPr>
          </w:p>
        </w:tc>
        <w:tc>
          <w:tcPr>
            <w:tcW w:w="0" w:type="auto"/>
            <w:vMerge/>
            <w:hideMark/>
          </w:tcPr>
          <w:p w:rsidR="00097E11" w:rsidRPr="001C0CC4" w:rsidRDefault="00097E11" w:rsidP="00FB2FFA">
            <w:pPr>
              <w:pStyle w:val="TAH"/>
            </w:pPr>
          </w:p>
        </w:tc>
        <w:tc>
          <w:tcPr>
            <w:tcW w:w="0" w:type="auto"/>
            <w:hideMark/>
          </w:tcPr>
          <w:p w:rsidR="00097E11" w:rsidRPr="001C0CC4" w:rsidRDefault="00097E11" w:rsidP="00FB2FFA">
            <w:pPr>
              <w:pStyle w:val="TAH"/>
            </w:pPr>
            <w:r w:rsidRPr="001C0CC4">
              <w:t>dB</w:t>
            </w:r>
          </w:p>
        </w:tc>
        <w:tc>
          <w:tcPr>
            <w:tcW w:w="0" w:type="auto"/>
            <w:hideMark/>
          </w:tcPr>
          <w:p w:rsidR="00097E11" w:rsidRPr="001C0CC4" w:rsidRDefault="00097E11" w:rsidP="00FB2FFA">
            <w:pPr>
              <w:pStyle w:val="TAH"/>
            </w:pPr>
            <w:r w:rsidRPr="001C0CC4">
              <w:t>dB</w:t>
            </w:r>
          </w:p>
        </w:tc>
        <w:tc>
          <w:tcPr>
            <w:tcW w:w="0" w:type="auto"/>
            <w:hideMark/>
          </w:tcPr>
          <w:p w:rsidR="00097E11" w:rsidRPr="001C0CC4" w:rsidRDefault="00097E11" w:rsidP="00FB2FFA">
            <w:pPr>
              <w:pStyle w:val="TAH"/>
            </w:pPr>
            <w:r w:rsidRPr="001C0CC4">
              <w:t>dB</w:t>
            </w:r>
          </w:p>
        </w:tc>
        <w:tc>
          <w:tcPr>
            <w:tcW w:w="0" w:type="auto"/>
            <w:hideMark/>
          </w:tcPr>
          <w:p w:rsidR="00097E11" w:rsidRPr="001C0CC4" w:rsidRDefault="00097E11" w:rsidP="00FB2FFA">
            <w:pPr>
              <w:pStyle w:val="TAH"/>
            </w:pPr>
            <w:r w:rsidRPr="001C0CC4">
              <w:t>dB</w:t>
            </w:r>
          </w:p>
        </w:tc>
        <w:tc>
          <w:tcPr>
            <w:tcW w:w="0" w:type="auto"/>
            <w:hideMark/>
          </w:tcPr>
          <w:p w:rsidR="00097E11" w:rsidRPr="001C0CC4" w:rsidRDefault="00097E11" w:rsidP="00FB2FFA">
            <w:pPr>
              <w:pStyle w:val="TAH"/>
            </w:pPr>
            <w:r w:rsidRPr="001C0CC4">
              <w:t>dB</w:t>
            </w:r>
          </w:p>
        </w:tc>
        <w:tc>
          <w:tcPr>
            <w:tcW w:w="0" w:type="auto"/>
          </w:tcPr>
          <w:p w:rsidR="00097E11" w:rsidRPr="001C0CC4" w:rsidRDefault="00097E11" w:rsidP="00FB2FFA">
            <w:pPr>
              <w:pStyle w:val="TAH"/>
            </w:pPr>
            <w:r w:rsidRPr="001C0CC4">
              <w:t>dB</w:t>
            </w:r>
          </w:p>
        </w:tc>
        <w:tc>
          <w:tcPr>
            <w:tcW w:w="0" w:type="auto"/>
            <w:hideMark/>
          </w:tcPr>
          <w:p w:rsidR="00097E11" w:rsidRPr="001C0CC4" w:rsidRDefault="00097E11" w:rsidP="00FB2FFA">
            <w:pPr>
              <w:pStyle w:val="TAH"/>
            </w:pPr>
            <w:r w:rsidRPr="001C0CC4">
              <w:t>dB</w:t>
            </w:r>
          </w:p>
        </w:tc>
        <w:tc>
          <w:tcPr>
            <w:tcW w:w="0" w:type="auto"/>
          </w:tcPr>
          <w:p w:rsidR="00097E11" w:rsidRPr="001C0CC4" w:rsidRDefault="00097E11" w:rsidP="00FB2FFA">
            <w:pPr>
              <w:pStyle w:val="TAH"/>
            </w:pPr>
            <w:r w:rsidRPr="001C0CC4">
              <w:t>dB</w:t>
            </w:r>
          </w:p>
        </w:tc>
        <w:tc>
          <w:tcPr>
            <w:tcW w:w="0" w:type="auto"/>
          </w:tcPr>
          <w:p w:rsidR="00097E11" w:rsidRPr="001C0CC4" w:rsidRDefault="00097E11" w:rsidP="00FB2FFA">
            <w:pPr>
              <w:pStyle w:val="TAH"/>
            </w:pPr>
            <w:r w:rsidRPr="001C0CC4">
              <w:t>dB</w:t>
            </w:r>
          </w:p>
        </w:tc>
        <w:tc>
          <w:tcPr>
            <w:tcW w:w="0" w:type="auto"/>
          </w:tcPr>
          <w:p w:rsidR="00097E11" w:rsidRPr="00497F57" w:rsidRDefault="00097E11" w:rsidP="00FB2FFA">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rsidR="00097E11" w:rsidRPr="001C0CC4" w:rsidRDefault="00097E11" w:rsidP="00FB2FFA">
            <w:pPr>
              <w:pStyle w:val="TAH"/>
            </w:pPr>
            <w:r w:rsidRPr="001C0CC4">
              <w:t>dB</w:t>
            </w:r>
          </w:p>
        </w:tc>
        <w:tc>
          <w:tcPr>
            <w:tcW w:w="0" w:type="auto"/>
          </w:tcPr>
          <w:p w:rsidR="00097E11" w:rsidRPr="001C0CC4" w:rsidRDefault="00097E11" w:rsidP="00FB2FFA">
            <w:pPr>
              <w:pStyle w:val="TAH"/>
            </w:pPr>
            <w:r w:rsidRPr="001C0CC4">
              <w:t>dB</w:t>
            </w:r>
          </w:p>
        </w:tc>
        <w:tc>
          <w:tcPr>
            <w:tcW w:w="0" w:type="auto"/>
          </w:tcPr>
          <w:p w:rsidR="00097E11" w:rsidRPr="001C0CC4" w:rsidRDefault="00097E11" w:rsidP="00FB2FFA">
            <w:pPr>
              <w:pStyle w:val="TAH"/>
            </w:pPr>
            <w:r w:rsidRPr="001C0CC4">
              <w:t>dB</w:t>
            </w:r>
          </w:p>
        </w:tc>
      </w:tr>
      <w:tr w:rsidR="00097E11" w:rsidRPr="001C0CC4" w:rsidTr="00FB2FFA">
        <w:trPr>
          <w:trHeight w:val="64"/>
          <w:jc w:val="center"/>
        </w:trPr>
        <w:tc>
          <w:tcPr>
            <w:tcW w:w="0" w:type="auto"/>
            <w:vMerge w:val="restart"/>
            <w:hideMark/>
          </w:tcPr>
          <w:p w:rsidR="00097E11" w:rsidRPr="001C0CC4" w:rsidRDefault="00097E11" w:rsidP="00FB2FFA">
            <w:pPr>
              <w:pStyle w:val="TAC"/>
              <w:rPr>
                <w:lang w:eastAsia="zh-CN"/>
              </w:rPr>
            </w:pPr>
            <w:r w:rsidRPr="001C0CC4">
              <w:rPr>
                <w:lang w:eastAsia="zh-CN"/>
              </w:rPr>
              <w:t>n</w:t>
            </w:r>
            <w:r w:rsidRPr="001C0CC4">
              <w:rPr>
                <w:rFonts w:hint="eastAsia"/>
                <w:lang w:eastAsia="zh-CN"/>
              </w:rPr>
              <w:t>80</w:t>
            </w:r>
          </w:p>
        </w:tc>
        <w:tc>
          <w:tcPr>
            <w:tcW w:w="0" w:type="auto"/>
            <w:hideMark/>
          </w:tcPr>
          <w:p w:rsidR="00097E11" w:rsidRPr="001C0CC4" w:rsidRDefault="00097E11" w:rsidP="00FB2FFA">
            <w:pPr>
              <w:pStyle w:val="TAC"/>
            </w:pPr>
            <w:r w:rsidRPr="001C0CC4">
              <w:rPr>
                <w:rFonts w:hint="eastAsia"/>
              </w:rPr>
              <w:t>n78</w:t>
            </w:r>
            <w:r w:rsidRPr="001C0CC4">
              <w:rPr>
                <w:rFonts w:cs="Arial" w:hint="eastAsia"/>
                <w:vertAlign w:val="superscript"/>
              </w:rPr>
              <w:t>1,2</w:t>
            </w:r>
          </w:p>
        </w:tc>
        <w:tc>
          <w:tcPr>
            <w:tcW w:w="0" w:type="auto"/>
            <w:vAlign w:val="center"/>
            <w:hideMark/>
          </w:tcPr>
          <w:p w:rsidR="00097E11" w:rsidRPr="001C0CC4" w:rsidRDefault="00097E11" w:rsidP="00FB2FFA">
            <w:pPr>
              <w:pStyle w:val="TAC"/>
              <w:rPr>
                <w:rFonts w:cs="Arial"/>
              </w:rPr>
            </w:pPr>
          </w:p>
        </w:tc>
        <w:tc>
          <w:tcPr>
            <w:tcW w:w="0" w:type="auto"/>
            <w:vAlign w:val="center"/>
            <w:hideMark/>
          </w:tcPr>
          <w:p w:rsidR="00097E11" w:rsidRPr="001C0CC4" w:rsidRDefault="00097E11" w:rsidP="00FB2FFA">
            <w:pPr>
              <w:pStyle w:val="TAC"/>
              <w:rPr>
                <w:rFonts w:cs="Arial"/>
              </w:rPr>
            </w:pPr>
            <w:r w:rsidRPr="001C0CC4">
              <w:rPr>
                <w:rFonts w:cs="Arial" w:hint="eastAsia"/>
              </w:rPr>
              <w:t>23.9</w:t>
            </w:r>
            <w:r w:rsidRPr="001C0CC4">
              <w:rPr>
                <w:rFonts w:cs="Arial"/>
              </w:rPr>
              <w:t xml:space="preserve"> </w:t>
            </w:r>
          </w:p>
        </w:tc>
        <w:tc>
          <w:tcPr>
            <w:tcW w:w="0" w:type="auto"/>
            <w:vAlign w:val="center"/>
            <w:hideMark/>
          </w:tcPr>
          <w:p w:rsidR="00097E11" w:rsidRPr="001C0CC4" w:rsidRDefault="00097E11" w:rsidP="00FB2FFA">
            <w:pPr>
              <w:pStyle w:val="TAC"/>
              <w:rPr>
                <w:rFonts w:cs="Arial"/>
              </w:rPr>
            </w:pPr>
            <w:r w:rsidRPr="001C0CC4">
              <w:rPr>
                <w:rFonts w:cs="Arial" w:hint="eastAsia"/>
              </w:rPr>
              <w:t>22.1</w:t>
            </w:r>
            <w:r w:rsidRPr="001C0CC4">
              <w:rPr>
                <w:rFonts w:cs="Arial"/>
              </w:rPr>
              <w:t xml:space="preserve"> </w:t>
            </w:r>
          </w:p>
        </w:tc>
        <w:tc>
          <w:tcPr>
            <w:tcW w:w="0" w:type="auto"/>
            <w:vAlign w:val="center"/>
            <w:hideMark/>
          </w:tcPr>
          <w:p w:rsidR="00097E11" w:rsidRPr="001C0CC4" w:rsidRDefault="00097E11" w:rsidP="00FB2FFA">
            <w:pPr>
              <w:pStyle w:val="TAC"/>
              <w:rPr>
                <w:rFonts w:cs="Arial"/>
              </w:rPr>
            </w:pPr>
            <w:r w:rsidRPr="001C0CC4">
              <w:rPr>
                <w:rFonts w:cs="Arial" w:hint="eastAsia"/>
              </w:rPr>
              <w:t>20.9</w:t>
            </w:r>
            <w:r w:rsidRPr="001C0CC4">
              <w:rPr>
                <w:rFonts w:cs="Arial"/>
              </w:rPr>
              <w:t xml:space="preserve"> </w:t>
            </w:r>
          </w:p>
        </w:tc>
        <w:tc>
          <w:tcPr>
            <w:tcW w:w="0" w:type="auto"/>
            <w:hideMark/>
          </w:tcPr>
          <w:p w:rsidR="00097E11" w:rsidRPr="00497F57" w:rsidRDefault="00097E11" w:rsidP="00FB2FFA">
            <w:pPr>
              <w:pStyle w:val="TAC"/>
              <w:rPr>
                <w:rFonts w:eastAsia="宋体"/>
                <w:lang w:eastAsia="zh-CN"/>
              </w:rPr>
            </w:pPr>
            <w:r>
              <w:rPr>
                <w:rFonts w:eastAsia="宋体"/>
                <w:lang w:eastAsia="zh-CN"/>
              </w:rPr>
              <w:t>20.1</w:t>
            </w:r>
          </w:p>
        </w:tc>
        <w:tc>
          <w:tcPr>
            <w:tcW w:w="0" w:type="auto"/>
          </w:tcPr>
          <w:p w:rsidR="00097E11" w:rsidRPr="00497F57" w:rsidRDefault="00097E11" w:rsidP="00FB2FFA">
            <w:pPr>
              <w:pStyle w:val="TAC"/>
              <w:rPr>
                <w:rFonts w:eastAsia="宋体"/>
                <w:lang w:eastAsia="zh-CN"/>
              </w:rPr>
            </w:pPr>
            <w:r>
              <w:rPr>
                <w:rFonts w:eastAsia="宋体"/>
                <w:lang w:eastAsia="zh-CN"/>
              </w:rPr>
              <w:t>19.3</w:t>
            </w:r>
          </w:p>
        </w:tc>
        <w:tc>
          <w:tcPr>
            <w:tcW w:w="0" w:type="auto"/>
            <w:hideMark/>
          </w:tcPr>
          <w:p w:rsidR="00097E11" w:rsidRPr="001C0CC4" w:rsidRDefault="00097E11" w:rsidP="00FB2FFA">
            <w:pPr>
              <w:pStyle w:val="TAC"/>
            </w:pPr>
            <w:r w:rsidRPr="001C0CC4">
              <w:rPr>
                <w:rFonts w:hint="eastAsia"/>
              </w:rPr>
              <w:t>17.9</w:t>
            </w:r>
          </w:p>
        </w:tc>
        <w:tc>
          <w:tcPr>
            <w:tcW w:w="0" w:type="auto"/>
          </w:tcPr>
          <w:p w:rsidR="00097E11" w:rsidRPr="001C0CC4" w:rsidRDefault="00097E11" w:rsidP="00FB2FFA">
            <w:pPr>
              <w:pStyle w:val="TAC"/>
            </w:pPr>
            <w:r w:rsidRPr="001C0CC4">
              <w:t>16.8</w:t>
            </w:r>
          </w:p>
        </w:tc>
        <w:tc>
          <w:tcPr>
            <w:tcW w:w="0" w:type="auto"/>
          </w:tcPr>
          <w:p w:rsidR="00097E11" w:rsidRPr="001C0CC4" w:rsidRDefault="00097E11" w:rsidP="00FB2FFA">
            <w:pPr>
              <w:pStyle w:val="TAC"/>
            </w:pPr>
            <w:r w:rsidRPr="001C0CC4">
              <w:t>16.0</w:t>
            </w:r>
          </w:p>
        </w:tc>
        <w:tc>
          <w:tcPr>
            <w:tcW w:w="0" w:type="auto"/>
          </w:tcPr>
          <w:p w:rsidR="00097E11" w:rsidRPr="00497F57" w:rsidRDefault="00097E11" w:rsidP="00FB2FFA">
            <w:pPr>
              <w:pStyle w:val="TAC"/>
              <w:rPr>
                <w:rFonts w:eastAsia="宋体"/>
                <w:lang w:eastAsia="zh-CN"/>
              </w:rPr>
            </w:pPr>
            <w:r>
              <w:rPr>
                <w:rFonts w:eastAsia="宋体"/>
                <w:lang w:eastAsia="zh-CN"/>
              </w:rPr>
              <w:t>15.5</w:t>
            </w:r>
          </w:p>
        </w:tc>
        <w:tc>
          <w:tcPr>
            <w:tcW w:w="0" w:type="auto"/>
          </w:tcPr>
          <w:p w:rsidR="00097E11" w:rsidRPr="001C0CC4" w:rsidRDefault="00097E11" w:rsidP="00FB2FFA">
            <w:pPr>
              <w:pStyle w:val="TAC"/>
            </w:pPr>
            <w:r w:rsidRPr="001C0CC4">
              <w:t>14.8</w:t>
            </w:r>
          </w:p>
        </w:tc>
        <w:tc>
          <w:tcPr>
            <w:tcW w:w="0" w:type="auto"/>
          </w:tcPr>
          <w:p w:rsidR="00097E11" w:rsidRPr="001C0CC4" w:rsidRDefault="00097E11" w:rsidP="00FB2FFA">
            <w:pPr>
              <w:pStyle w:val="TAC"/>
            </w:pPr>
            <w:r w:rsidRPr="001C0CC4">
              <w:t>14.3</w:t>
            </w:r>
          </w:p>
        </w:tc>
        <w:tc>
          <w:tcPr>
            <w:tcW w:w="0" w:type="auto"/>
          </w:tcPr>
          <w:p w:rsidR="00097E11" w:rsidRPr="001C0CC4" w:rsidRDefault="00097E11" w:rsidP="00FB2FFA">
            <w:pPr>
              <w:pStyle w:val="TAC"/>
            </w:pPr>
            <w:r w:rsidRPr="001C0CC4">
              <w:t>13.8</w:t>
            </w:r>
          </w:p>
        </w:tc>
      </w:tr>
      <w:tr w:rsidR="00097E11" w:rsidRPr="001C0CC4" w:rsidTr="00FB2FFA">
        <w:trPr>
          <w:trHeight w:val="124"/>
          <w:jc w:val="center"/>
        </w:trPr>
        <w:tc>
          <w:tcPr>
            <w:tcW w:w="0" w:type="auto"/>
            <w:vMerge/>
            <w:hideMark/>
          </w:tcPr>
          <w:p w:rsidR="00097E11" w:rsidRPr="001C0CC4" w:rsidRDefault="00097E11" w:rsidP="00FB2FFA">
            <w:pPr>
              <w:pStyle w:val="TAC"/>
            </w:pPr>
          </w:p>
        </w:tc>
        <w:tc>
          <w:tcPr>
            <w:tcW w:w="0" w:type="auto"/>
            <w:hideMark/>
          </w:tcPr>
          <w:p w:rsidR="00097E11" w:rsidRPr="001C0CC4" w:rsidRDefault="00097E11" w:rsidP="00FB2FFA">
            <w:pPr>
              <w:pStyle w:val="TAC"/>
            </w:pPr>
            <w:r w:rsidRPr="001C0CC4">
              <w:rPr>
                <w:rFonts w:hint="eastAsia"/>
              </w:rPr>
              <w:t>n78</w:t>
            </w:r>
            <w:r w:rsidRPr="001C0CC4">
              <w:rPr>
                <w:rFonts w:cs="Arial" w:hint="eastAsia"/>
                <w:vertAlign w:val="superscript"/>
              </w:rPr>
              <w:t>3</w:t>
            </w:r>
          </w:p>
        </w:tc>
        <w:tc>
          <w:tcPr>
            <w:tcW w:w="0" w:type="auto"/>
            <w:vAlign w:val="center"/>
            <w:hideMark/>
          </w:tcPr>
          <w:p w:rsidR="00097E11" w:rsidRPr="001C0CC4" w:rsidRDefault="00097E11" w:rsidP="00FB2FFA">
            <w:pPr>
              <w:pStyle w:val="TAC"/>
              <w:rPr>
                <w:rFonts w:cs="Arial"/>
              </w:rPr>
            </w:pPr>
          </w:p>
        </w:tc>
        <w:tc>
          <w:tcPr>
            <w:tcW w:w="0" w:type="auto"/>
            <w:vAlign w:val="center"/>
            <w:hideMark/>
          </w:tcPr>
          <w:p w:rsidR="00097E11" w:rsidRPr="001C0CC4" w:rsidRDefault="00097E11" w:rsidP="00FB2FFA">
            <w:pPr>
              <w:pStyle w:val="TAC"/>
              <w:rPr>
                <w:rFonts w:cs="Arial"/>
              </w:rPr>
            </w:pPr>
            <w:r w:rsidRPr="001C0CC4">
              <w:rPr>
                <w:rFonts w:cs="Arial"/>
              </w:rPr>
              <w:t>1.</w:t>
            </w:r>
            <w:r w:rsidRPr="001C0CC4">
              <w:rPr>
                <w:rFonts w:cs="Arial" w:hint="eastAsia"/>
              </w:rPr>
              <w:t>1</w:t>
            </w:r>
          </w:p>
        </w:tc>
        <w:tc>
          <w:tcPr>
            <w:tcW w:w="0" w:type="auto"/>
            <w:vAlign w:val="center"/>
            <w:hideMark/>
          </w:tcPr>
          <w:p w:rsidR="00097E11" w:rsidRPr="001C0CC4" w:rsidRDefault="00097E11" w:rsidP="00FB2FFA">
            <w:pPr>
              <w:pStyle w:val="TAC"/>
              <w:rPr>
                <w:rFonts w:cs="Arial"/>
              </w:rPr>
            </w:pPr>
            <w:r w:rsidRPr="001C0CC4">
              <w:rPr>
                <w:rFonts w:cs="Arial" w:hint="eastAsia"/>
              </w:rPr>
              <w:t>0.8</w:t>
            </w:r>
          </w:p>
        </w:tc>
        <w:tc>
          <w:tcPr>
            <w:tcW w:w="0" w:type="auto"/>
            <w:vAlign w:val="center"/>
            <w:hideMark/>
          </w:tcPr>
          <w:p w:rsidR="00097E11" w:rsidRPr="001C0CC4" w:rsidRDefault="00097E11" w:rsidP="00FB2FFA">
            <w:pPr>
              <w:pStyle w:val="TAC"/>
              <w:rPr>
                <w:rFonts w:cs="Arial"/>
              </w:rPr>
            </w:pPr>
            <w:r w:rsidRPr="001C0CC4">
              <w:rPr>
                <w:rFonts w:cs="Arial" w:hint="eastAsia"/>
              </w:rPr>
              <w:t>0.3</w:t>
            </w:r>
          </w:p>
        </w:tc>
        <w:tc>
          <w:tcPr>
            <w:tcW w:w="0" w:type="auto"/>
            <w:hideMark/>
          </w:tcPr>
          <w:p w:rsidR="00097E11" w:rsidRPr="001C0CC4" w:rsidRDefault="00097E11" w:rsidP="00FB2FFA">
            <w:pPr>
              <w:pStyle w:val="TAC"/>
            </w:pPr>
          </w:p>
        </w:tc>
        <w:tc>
          <w:tcPr>
            <w:tcW w:w="0" w:type="auto"/>
          </w:tcPr>
          <w:p w:rsidR="00097E11" w:rsidRPr="001C0CC4" w:rsidRDefault="00097E11" w:rsidP="00FB2FFA">
            <w:pPr>
              <w:pStyle w:val="TAC"/>
            </w:pPr>
          </w:p>
        </w:tc>
        <w:tc>
          <w:tcPr>
            <w:tcW w:w="0" w:type="auto"/>
            <w:hideMark/>
          </w:tcPr>
          <w:p w:rsidR="00097E11" w:rsidRPr="001C0CC4" w:rsidRDefault="00097E11" w:rsidP="00FB2FFA">
            <w:pPr>
              <w:pStyle w:val="TAC"/>
            </w:pPr>
          </w:p>
        </w:tc>
        <w:tc>
          <w:tcPr>
            <w:tcW w:w="0" w:type="auto"/>
          </w:tcPr>
          <w:p w:rsidR="00097E11" w:rsidRPr="001C0CC4" w:rsidRDefault="00097E11" w:rsidP="00FB2FFA">
            <w:pPr>
              <w:pStyle w:val="TAC"/>
            </w:pPr>
          </w:p>
        </w:tc>
        <w:tc>
          <w:tcPr>
            <w:tcW w:w="0" w:type="auto"/>
          </w:tcPr>
          <w:p w:rsidR="00097E11" w:rsidRPr="001C0CC4" w:rsidRDefault="00097E11" w:rsidP="00FB2FFA">
            <w:pPr>
              <w:pStyle w:val="TAC"/>
            </w:pPr>
          </w:p>
        </w:tc>
        <w:tc>
          <w:tcPr>
            <w:tcW w:w="0" w:type="auto"/>
          </w:tcPr>
          <w:p w:rsidR="00097E11" w:rsidRPr="001C0CC4" w:rsidRDefault="00097E11" w:rsidP="00FB2FFA">
            <w:pPr>
              <w:pStyle w:val="TAC"/>
            </w:pPr>
          </w:p>
        </w:tc>
        <w:tc>
          <w:tcPr>
            <w:tcW w:w="0" w:type="auto"/>
          </w:tcPr>
          <w:p w:rsidR="00097E11" w:rsidRPr="001C0CC4" w:rsidRDefault="00097E11" w:rsidP="00FB2FFA">
            <w:pPr>
              <w:pStyle w:val="TAC"/>
            </w:pPr>
          </w:p>
        </w:tc>
        <w:tc>
          <w:tcPr>
            <w:tcW w:w="0" w:type="auto"/>
          </w:tcPr>
          <w:p w:rsidR="00097E11" w:rsidRPr="001C0CC4" w:rsidRDefault="00097E11" w:rsidP="00FB2FFA">
            <w:pPr>
              <w:pStyle w:val="TAC"/>
            </w:pPr>
          </w:p>
        </w:tc>
        <w:tc>
          <w:tcPr>
            <w:tcW w:w="0" w:type="auto"/>
          </w:tcPr>
          <w:p w:rsidR="00097E11" w:rsidRPr="001C0CC4" w:rsidRDefault="00097E11" w:rsidP="00FB2FFA">
            <w:pPr>
              <w:pStyle w:val="TAC"/>
            </w:pPr>
          </w:p>
        </w:tc>
      </w:tr>
      <w:tr w:rsidR="00097E11" w:rsidRPr="001C0CC4" w:rsidTr="00FB2FFA">
        <w:trPr>
          <w:trHeight w:val="124"/>
          <w:jc w:val="center"/>
        </w:trPr>
        <w:tc>
          <w:tcPr>
            <w:tcW w:w="0" w:type="auto"/>
            <w:gridSpan w:val="15"/>
          </w:tcPr>
          <w:p w:rsidR="00097E11" w:rsidRPr="001C0CC4" w:rsidRDefault="00097E11" w:rsidP="00FB2FFA">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rsidR="00097E11" w:rsidRPr="001C0CC4" w:rsidRDefault="00097E11" w:rsidP="00FB2FFA">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1pt;height:14.55pt" o:ole="">
                  <v:imagedata r:id="rId8" o:title=""/>
                </v:shape>
                <o:OLEObject Type="Embed" ProgID="Equation.3" ShapeID="_x0000_i1025" DrawAspect="Content" ObjectID="_1682275592" r:id="rId9"/>
              </w:object>
            </w:r>
            <w:r w:rsidRPr="001C0CC4">
              <w:rPr>
                <w:snapToGrid w:val="0"/>
              </w:rPr>
              <w:t xml:space="preserve">in MHz and </w:t>
            </w:r>
            <w:r w:rsidRPr="001C0CC4">
              <w:rPr>
                <w:position w:val="-14"/>
              </w:rPr>
              <w:object w:dxaOrig="4900" w:dyaOrig="400">
                <v:shape id="_x0000_i1026" type="#_x0000_t75" style="width:201.45pt;height:14.55pt" o:ole="">
                  <v:imagedata r:id="rId10" o:title=""/>
                </v:shape>
                <o:OLEObject Type="Embed" ProgID="Equation.DSMT4" ShapeID="_x0000_i1026" DrawAspect="Content" ObjectID="_1682275593" r:id="rId11"/>
              </w:object>
            </w:r>
            <w:r w:rsidRPr="001C0CC4">
              <w:rPr>
                <w:snapToGrid w:val="0"/>
              </w:rPr>
              <w:t xml:space="preserve"> with</w:t>
            </w:r>
            <w:r w:rsidR="007666FD">
              <w:rPr>
                <w:noProof/>
                <w:lang w:val="en-US" w:eastAsia="zh-CN"/>
              </w:rPr>
              <w:pict>
                <v:shape id="Picture 71" o:spid="_x0000_i1027" type="#_x0000_t75" style="width:22.05pt;height:14.55pt;visibility:visible;mso-wrap-style:square">
                  <v:imagedata r:id="rId12"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7666FD">
              <w:rPr>
                <w:noProof/>
                <w:lang w:val="en-US" w:eastAsia="zh-CN"/>
              </w:rPr>
              <w:pict>
                <v:shape id="Picture 72" o:spid="_x0000_i1028" type="#_x0000_t75" style="width:36.2pt;height:14.55pt;visibility:visible;mso-wrap-style:square">
                  <v:imagedata r:id="rId13" o:title=""/>
                </v:shape>
              </w:pict>
            </w:r>
            <w:r w:rsidRPr="001C0CC4">
              <w:rPr>
                <w:snapToGrid w:val="0"/>
              </w:rPr>
              <w:t xml:space="preserve"> the channel bandwidth configured in the lower band.</w:t>
            </w:r>
          </w:p>
          <w:p w:rsidR="00097E11" w:rsidRPr="001C0CC4" w:rsidRDefault="00097E11" w:rsidP="00FB2FFA">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v:shape id="_x0000_i1029" type="#_x0000_t75" style="width:79.1pt;height:14.55pt" o:ole="">
                  <v:imagedata r:id="rId14" o:title=""/>
                </v:shape>
                <o:OLEObject Type="Embed" ProgID="Equation.3" ShapeID="_x0000_i1029" DrawAspect="Content" ObjectID="_1682275594" r:id="rId15"/>
              </w:object>
            </w:r>
            <w:r w:rsidRPr="001C0CC4">
              <w:rPr>
                <w:rFonts w:hint="eastAsia"/>
              </w:rPr>
              <w:t xml:space="preserve"> MHz offset from</w:t>
            </w:r>
            <w:r w:rsidRPr="001C0CC4">
              <w:t xml:space="preserve"> </w:t>
            </w:r>
            <w:r w:rsidRPr="001C0CC4">
              <w:object w:dxaOrig="560" w:dyaOrig="380">
                <v:shape id="_x0000_i1030" type="#_x0000_t75" style="width:22.05pt;height:14.55pt" o:ole="">
                  <v:imagedata r:id="rId16" o:title=""/>
                </v:shape>
                <o:OLEObject Type="Embed" ProgID="Equation.3" ShapeID="_x0000_i1030" DrawAspect="Content" ObjectID="_1682275595" r:id="rId17"/>
              </w:object>
            </w:r>
            <w:r w:rsidRPr="001C0CC4">
              <w:t xml:space="preserve"> in the victim (higher band) with </w:t>
            </w:r>
            <w:r w:rsidRPr="001C0CC4">
              <w:object w:dxaOrig="4900" w:dyaOrig="400">
                <v:shape id="_x0000_i1031" type="#_x0000_t75" style="width:201.45pt;height:14.55pt" o:ole="">
                  <v:imagedata r:id="rId10" o:title=""/>
                </v:shape>
                <o:OLEObject Type="Embed" ProgID="Equation.DSMT4" ShapeID="_x0000_i1031" DrawAspect="Content" ObjectID="_1682275596" r:id="rId18"/>
              </w:object>
            </w:r>
            <w:r w:rsidRPr="001C0CC4">
              <w:t>, where</w:t>
            </w:r>
            <w:r w:rsidR="007666FD">
              <w:rPr>
                <w:noProof/>
                <w:lang w:val="en-US" w:eastAsia="zh-CN"/>
              </w:rPr>
              <w:pict>
                <v:shape id="Picture 76" o:spid="_x0000_i1032" type="#_x0000_t75" style="width:36.2pt;height:14.55pt;visibility:visible;mso-wrap-style:square">
                  <v:imagedata r:id="rId13" o:title=""/>
                </v:shape>
              </w:pict>
            </w:r>
            <w:r w:rsidRPr="001C0CC4">
              <w:t>and</w:t>
            </w:r>
            <w:r w:rsidRPr="001C0CC4">
              <w:object w:dxaOrig="900" w:dyaOrig="380">
                <v:shape id="_x0000_i1033" type="#_x0000_t75" style="width:36.2pt;height:14.55pt" o:ole="">
                  <v:imagedata r:id="rId19" o:title=""/>
                </v:shape>
                <o:OLEObject Type="Embed" ProgID="Equation.3" ShapeID="_x0000_i1033" DrawAspect="Content" ObjectID="_1682275597" r:id="rId20"/>
              </w:object>
            </w:r>
            <w:r w:rsidRPr="001C0CC4">
              <w:t>are the channel bandwidths configured in the aggressor (lower) and victim (higher) bands in MHz, respectively.</w:t>
            </w:r>
          </w:p>
          <w:p w:rsidR="00097E11" w:rsidRPr="00E24D64" w:rsidRDefault="00097E11" w:rsidP="00FB2FFA">
            <w:pPr>
              <w:pStyle w:val="TAC"/>
              <w:jc w:val="left"/>
            </w:pPr>
          </w:p>
        </w:tc>
      </w:tr>
    </w:tbl>
    <w:p w:rsidR="00097E11" w:rsidRDefault="00097E11" w:rsidP="00097E11">
      <w:pPr>
        <w:widowControl w:val="0"/>
        <w:jc w:val="both"/>
        <w:rPr>
          <w:rFonts w:eastAsia="宋体"/>
          <w:color w:val="000000"/>
          <w:lang w:eastAsia="zh-CN"/>
        </w:rPr>
      </w:pPr>
    </w:p>
    <w:p w:rsidR="00097E11" w:rsidRPr="001C0CC4" w:rsidRDefault="00097E11" w:rsidP="00097E11">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97E11" w:rsidRPr="001C0CC4" w:rsidTr="00FB2FFA">
        <w:trPr>
          <w:trHeight w:val="255"/>
          <w:jc w:val="center"/>
        </w:trPr>
        <w:tc>
          <w:tcPr>
            <w:tcW w:w="5000" w:type="pct"/>
            <w:gridSpan w:val="15"/>
          </w:tcPr>
          <w:p w:rsidR="00097E11" w:rsidRPr="001C0CC4" w:rsidRDefault="00097E11" w:rsidP="00FB2FFA">
            <w:pPr>
              <w:pStyle w:val="TAH"/>
            </w:pPr>
            <w:r w:rsidRPr="001C0CC4">
              <w:t>NR Band / Channel bandwidth of the high band</w:t>
            </w:r>
          </w:p>
        </w:tc>
      </w:tr>
      <w:tr w:rsidR="00097E11" w:rsidRPr="001C0CC4" w:rsidTr="00FB2FFA">
        <w:trPr>
          <w:trHeight w:val="255"/>
          <w:jc w:val="center"/>
        </w:trPr>
        <w:tc>
          <w:tcPr>
            <w:tcW w:w="374" w:type="pct"/>
            <w:shd w:val="clear" w:color="auto" w:fill="auto"/>
            <w:vAlign w:val="center"/>
          </w:tcPr>
          <w:p w:rsidR="00097E11" w:rsidRPr="001C0CC4" w:rsidRDefault="00097E11" w:rsidP="00FB2FFA">
            <w:pPr>
              <w:pStyle w:val="TAH"/>
            </w:pPr>
            <w:r w:rsidRPr="001C0CC4">
              <w:t>UL band</w:t>
            </w:r>
          </w:p>
        </w:tc>
        <w:tc>
          <w:tcPr>
            <w:tcW w:w="333" w:type="pct"/>
            <w:shd w:val="clear" w:color="auto" w:fill="auto"/>
            <w:vAlign w:val="center"/>
          </w:tcPr>
          <w:p w:rsidR="00097E11" w:rsidRPr="001C0CC4" w:rsidRDefault="00097E11" w:rsidP="00FB2FFA">
            <w:pPr>
              <w:pStyle w:val="TAH"/>
            </w:pPr>
            <w:r w:rsidRPr="001C0CC4">
              <w:t>DL band</w:t>
            </w:r>
          </w:p>
        </w:tc>
        <w:tc>
          <w:tcPr>
            <w:tcW w:w="330" w:type="pct"/>
            <w:shd w:val="clear" w:color="auto" w:fill="auto"/>
            <w:vAlign w:val="center"/>
          </w:tcPr>
          <w:p w:rsidR="00097E11" w:rsidRPr="001C0CC4" w:rsidRDefault="00097E11" w:rsidP="00FB2FFA">
            <w:pPr>
              <w:pStyle w:val="TAH"/>
            </w:pPr>
            <w:r w:rsidRPr="001C0CC4">
              <w:t>5 MHz (N</w:t>
            </w:r>
            <w:r w:rsidRPr="001C0CC4">
              <w:rPr>
                <w:vertAlign w:val="subscript"/>
              </w:rPr>
              <w:t>RB</w:t>
            </w:r>
            <w:r w:rsidRPr="001C0CC4">
              <w:t>)</w:t>
            </w:r>
          </w:p>
        </w:tc>
        <w:tc>
          <w:tcPr>
            <w:tcW w:w="330" w:type="pct"/>
            <w:shd w:val="clear" w:color="auto" w:fill="auto"/>
            <w:vAlign w:val="center"/>
          </w:tcPr>
          <w:p w:rsidR="00097E11" w:rsidRPr="001C0CC4" w:rsidRDefault="00097E11" w:rsidP="00FB2FFA">
            <w:pPr>
              <w:pStyle w:val="TAH"/>
            </w:pPr>
            <w:r w:rsidRPr="001C0CC4">
              <w:t>10 MHz (N</w:t>
            </w:r>
            <w:r w:rsidRPr="001C0CC4">
              <w:rPr>
                <w:vertAlign w:val="subscript"/>
              </w:rPr>
              <w:t>RB</w:t>
            </w:r>
            <w:r w:rsidRPr="001C0CC4">
              <w:t>)</w:t>
            </w:r>
          </w:p>
        </w:tc>
        <w:tc>
          <w:tcPr>
            <w:tcW w:w="330" w:type="pct"/>
            <w:shd w:val="clear" w:color="auto" w:fill="auto"/>
            <w:vAlign w:val="center"/>
          </w:tcPr>
          <w:p w:rsidR="00097E11" w:rsidRPr="001C0CC4" w:rsidRDefault="00097E11" w:rsidP="00FB2FFA">
            <w:pPr>
              <w:pStyle w:val="TAH"/>
            </w:pPr>
            <w:r w:rsidRPr="001C0CC4">
              <w:t>15 MHz (N</w:t>
            </w:r>
            <w:r w:rsidRPr="001C0CC4">
              <w:rPr>
                <w:vertAlign w:val="subscript"/>
              </w:rPr>
              <w:t>RB</w:t>
            </w:r>
            <w:r w:rsidRPr="001C0CC4">
              <w:t>)</w:t>
            </w:r>
          </w:p>
        </w:tc>
        <w:tc>
          <w:tcPr>
            <w:tcW w:w="330" w:type="pct"/>
            <w:shd w:val="clear" w:color="auto" w:fill="auto"/>
            <w:vAlign w:val="center"/>
          </w:tcPr>
          <w:p w:rsidR="00097E11" w:rsidRPr="001C0CC4" w:rsidRDefault="00097E11" w:rsidP="00FB2FFA">
            <w:pPr>
              <w:pStyle w:val="TAH"/>
            </w:pPr>
            <w:r w:rsidRPr="001C0CC4">
              <w:t>20 MHz (N</w:t>
            </w:r>
            <w:r w:rsidRPr="001C0CC4">
              <w:rPr>
                <w:vertAlign w:val="subscript"/>
              </w:rPr>
              <w:t>RB</w:t>
            </w:r>
            <w:r w:rsidRPr="001C0CC4">
              <w:t>)</w:t>
            </w:r>
          </w:p>
        </w:tc>
        <w:tc>
          <w:tcPr>
            <w:tcW w:w="330" w:type="pct"/>
            <w:vAlign w:val="center"/>
          </w:tcPr>
          <w:p w:rsidR="00097E11" w:rsidRPr="001C0CC4" w:rsidRDefault="00097E11" w:rsidP="00FB2FFA">
            <w:pPr>
              <w:pStyle w:val="TAH"/>
            </w:pPr>
            <w:r w:rsidRPr="001C0CC4">
              <w:t>25 MHz (N</w:t>
            </w:r>
            <w:r w:rsidRPr="001C0CC4">
              <w:rPr>
                <w:vertAlign w:val="subscript"/>
              </w:rPr>
              <w:t>RB</w:t>
            </w:r>
            <w:r w:rsidRPr="001C0CC4">
              <w:t>)</w:t>
            </w:r>
          </w:p>
        </w:tc>
        <w:tc>
          <w:tcPr>
            <w:tcW w:w="330" w:type="pct"/>
          </w:tcPr>
          <w:p w:rsidR="00097E11" w:rsidRPr="001C0CC4" w:rsidRDefault="00097E11" w:rsidP="00FB2FFA">
            <w:pPr>
              <w:pStyle w:val="TAH"/>
            </w:pPr>
            <w:r w:rsidRPr="001C0CC4">
              <w:t>30 MHz (N</w:t>
            </w:r>
            <w:r w:rsidRPr="001C0CC4">
              <w:rPr>
                <w:vertAlign w:val="subscript"/>
              </w:rPr>
              <w:t>RB</w:t>
            </w:r>
            <w:r w:rsidRPr="001C0CC4">
              <w:t>)</w:t>
            </w:r>
          </w:p>
        </w:tc>
        <w:tc>
          <w:tcPr>
            <w:tcW w:w="330" w:type="pct"/>
          </w:tcPr>
          <w:p w:rsidR="00097E11" w:rsidRPr="001C0CC4" w:rsidRDefault="00097E11" w:rsidP="00FB2FFA">
            <w:pPr>
              <w:pStyle w:val="TAH"/>
            </w:pPr>
            <w:r w:rsidRPr="001C0CC4">
              <w:t>40 MHz (N</w:t>
            </w:r>
            <w:r w:rsidRPr="001C0CC4">
              <w:rPr>
                <w:vertAlign w:val="subscript"/>
              </w:rPr>
              <w:t>RB</w:t>
            </w:r>
            <w:r w:rsidRPr="001C0CC4">
              <w:t>)</w:t>
            </w:r>
          </w:p>
        </w:tc>
        <w:tc>
          <w:tcPr>
            <w:tcW w:w="330" w:type="pct"/>
          </w:tcPr>
          <w:p w:rsidR="00097E11" w:rsidRPr="001C0CC4" w:rsidRDefault="00097E11" w:rsidP="00FB2FFA">
            <w:pPr>
              <w:pStyle w:val="TAH"/>
            </w:pPr>
            <w:r w:rsidRPr="001C0CC4">
              <w:t>50 MHz (N</w:t>
            </w:r>
            <w:r w:rsidRPr="001C0CC4">
              <w:rPr>
                <w:vertAlign w:val="subscript"/>
              </w:rPr>
              <w:t>RB</w:t>
            </w:r>
            <w:r w:rsidRPr="001C0CC4">
              <w:t>)</w:t>
            </w:r>
          </w:p>
        </w:tc>
        <w:tc>
          <w:tcPr>
            <w:tcW w:w="330" w:type="pct"/>
          </w:tcPr>
          <w:p w:rsidR="00097E11" w:rsidRPr="001C0CC4" w:rsidRDefault="00097E11" w:rsidP="00FB2FFA">
            <w:pPr>
              <w:pStyle w:val="TAH"/>
            </w:pPr>
            <w:r w:rsidRPr="001C0CC4">
              <w:t>60 MHz (N</w:t>
            </w:r>
            <w:r w:rsidRPr="001C0CC4">
              <w:rPr>
                <w:vertAlign w:val="subscript"/>
              </w:rPr>
              <w:t>RB</w:t>
            </w:r>
            <w:r w:rsidRPr="001C0CC4">
              <w:t>)</w:t>
            </w:r>
          </w:p>
        </w:tc>
        <w:tc>
          <w:tcPr>
            <w:tcW w:w="330" w:type="pct"/>
          </w:tcPr>
          <w:p w:rsidR="00097E11" w:rsidRPr="001C0CC4" w:rsidRDefault="00097E11" w:rsidP="00FB2FFA">
            <w:pPr>
              <w:pStyle w:val="TAH"/>
            </w:pPr>
            <w:r>
              <w:t>7</w:t>
            </w:r>
            <w:r w:rsidRPr="001C0CC4">
              <w:t>0 MHz (N</w:t>
            </w:r>
            <w:r w:rsidRPr="001C0CC4">
              <w:rPr>
                <w:vertAlign w:val="subscript"/>
              </w:rPr>
              <w:t>RB</w:t>
            </w:r>
            <w:r w:rsidRPr="001C0CC4">
              <w:t>)</w:t>
            </w:r>
          </w:p>
        </w:tc>
        <w:tc>
          <w:tcPr>
            <w:tcW w:w="330" w:type="pct"/>
          </w:tcPr>
          <w:p w:rsidR="00097E11" w:rsidRPr="001C0CC4" w:rsidRDefault="00097E11" w:rsidP="00FB2FFA">
            <w:pPr>
              <w:pStyle w:val="TAH"/>
            </w:pPr>
            <w:r w:rsidRPr="001C0CC4">
              <w:t>80 MHz (N</w:t>
            </w:r>
            <w:r w:rsidRPr="001C0CC4">
              <w:rPr>
                <w:vertAlign w:val="subscript"/>
              </w:rPr>
              <w:t>RB</w:t>
            </w:r>
            <w:r w:rsidRPr="001C0CC4">
              <w:t>)</w:t>
            </w:r>
          </w:p>
        </w:tc>
        <w:tc>
          <w:tcPr>
            <w:tcW w:w="330" w:type="pct"/>
          </w:tcPr>
          <w:p w:rsidR="00097E11" w:rsidRPr="001C0CC4" w:rsidRDefault="00097E11" w:rsidP="00FB2FFA">
            <w:pPr>
              <w:pStyle w:val="TAH"/>
            </w:pPr>
            <w:r w:rsidRPr="001C0CC4">
              <w:t>90 MHz (N</w:t>
            </w:r>
            <w:r w:rsidRPr="001C0CC4">
              <w:rPr>
                <w:vertAlign w:val="subscript"/>
              </w:rPr>
              <w:t>RB</w:t>
            </w:r>
            <w:r w:rsidRPr="001C0CC4">
              <w:t>)</w:t>
            </w:r>
          </w:p>
        </w:tc>
        <w:tc>
          <w:tcPr>
            <w:tcW w:w="333" w:type="pct"/>
          </w:tcPr>
          <w:p w:rsidR="00097E11" w:rsidRPr="001C0CC4" w:rsidRDefault="00097E11" w:rsidP="00FB2FFA">
            <w:pPr>
              <w:pStyle w:val="TAH"/>
            </w:pPr>
            <w:r w:rsidRPr="001C0CC4">
              <w:t>100 MHz (N</w:t>
            </w:r>
            <w:r w:rsidRPr="001C0CC4">
              <w:rPr>
                <w:vertAlign w:val="subscript"/>
              </w:rPr>
              <w:t>RB</w:t>
            </w:r>
            <w:r w:rsidRPr="001C0CC4">
              <w:t>)</w:t>
            </w:r>
          </w:p>
        </w:tc>
      </w:tr>
      <w:tr w:rsidR="00097E11" w:rsidRPr="001C0CC4" w:rsidTr="00FB2FFA">
        <w:trPr>
          <w:trHeight w:val="255"/>
          <w:jc w:val="center"/>
        </w:trPr>
        <w:tc>
          <w:tcPr>
            <w:tcW w:w="374" w:type="pct"/>
            <w:shd w:val="clear" w:color="auto" w:fill="auto"/>
            <w:vAlign w:val="center"/>
          </w:tcPr>
          <w:p w:rsidR="00097E11" w:rsidRPr="001C0CC4" w:rsidRDefault="00097E11" w:rsidP="00FB2FFA">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rsidR="00097E11" w:rsidRPr="001C0CC4" w:rsidRDefault="00097E11" w:rsidP="00FB2FFA">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rsidR="00097E11" w:rsidRPr="001C0CC4" w:rsidRDefault="00097E11" w:rsidP="00FB2FFA">
            <w:pPr>
              <w:pStyle w:val="TAC"/>
              <w:rPr>
                <w:rFonts w:cs="Arial"/>
              </w:rPr>
            </w:pPr>
          </w:p>
        </w:tc>
        <w:tc>
          <w:tcPr>
            <w:tcW w:w="330" w:type="pct"/>
            <w:shd w:val="clear" w:color="auto" w:fill="auto"/>
            <w:vAlign w:val="center"/>
          </w:tcPr>
          <w:p w:rsidR="00097E11" w:rsidRPr="001C0CC4" w:rsidRDefault="00097E11" w:rsidP="00FB2FFA">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rsidR="00097E11" w:rsidRPr="001C0CC4" w:rsidRDefault="00097E11" w:rsidP="00FB2FFA">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rsidR="00097E11" w:rsidRPr="001C0CC4" w:rsidRDefault="00097E11" w:rsidP="00FB2FFA">
            <w:pPr>
              <w:pStyle w:val="TAC"/>
              <w:rPr>
                <w:rFonts w:cs="Arial"/>
              </w:rPr>
            </w:pPr>
            <w:r w:rsidRPr="001C0CC4">
              <w:rPr>
                <w:rFonts w:cs="Arial"/>
              </w:rPr>
              <w:t>50</w:t>
            </w:r>
          </w:p>
        </w:tc>
        <w:tc>
          <w:tcPr>
            <w:tcW w:w="330" w:type="pct"/>
            <w:vAlign w:val="center"/>
          </w:tcPr>
          <w:p w:rsidR="00097E11" w:rsidRPr="00497F57" w:rsidRDefault="00097E11" w:rsidP="00FB2FFA">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rsidR="00097E11" w:rsidRPr="00497F57" w:rsidRDefault="00097E11" w:rsidP="00FB2FFA">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rsidR="00097E11" w:rsidRPr="001C0CC4" w:rsidRDefault="00097E11" w:rsidP="00FB2FFA">
            <w:pPr>
              <w:pStyle w:val="TAC"/>
              <w:rPr>
                <w:rFonts w:cs="Arial"/>
              </w:rPr>
            </w:pPr>
            <w:r w:rsidRPr="001C0CC4">
              <w:rPr>
                <w:rFonts w:cs="Arial"/>
              </w:rPr>
              <w:t>50</w:t>
            </w:r>
          </w:p>
        </w:tc>
        <w:tc>
          <w:tcPr>
            <w:tcW w:w="330" w:type="pct"/>
            <w:vAlign w:val="center"/>
          </w:tcPr>
          <w:p w:rsidR="00097E11" w:rsidRPr="001C0CC4" w:rsidRDefault="00097E11" w:rsidP="00FB2FFA">
            <w:pPr>
              <w:pStyle w:val="TAC"/>
              <w:rPr>
                <w:rFonts w:cs="Arial"/>
              </w:rPr>
            </w:pPr>
            <w:r w:rsidRPr="001C0CC4">
              <w:t>50</w:t>
            </w:r>
          </w:p>
        </w:tc>
        <w:tc>
          <w:tcPr>
            <w:tcW w:w="330" w:type="pct"/>
            <w:vAlign w:val="center"/>
          </w:tcPr>
          <w:p w:rsidR="00097E11" w:rsidRPr="001C0CC4" w:rsidRDefault="00097E11" w:rsidP="00FB2FFA">
            <w:pPr>
              <w:pStyle w:val="TAC"/>
              <w:rPr>
                <w:rFonts w:cs="Arial"/>
              </w:rPr>
            </w:pPr>
            <w:r w:rsidRPr="001C0CC4">
              <w:t>50</w:t>
            </w:r>
          </w:p>
        </w:tc>
        <w:tc>
          <w:tcPr>
            <w:tcW w:w="330" w:type="pct"/>
            <w:vAlign w:val="center"/>
          </w:tcPr>
          <w:p w:rsidR="00097E11" w:rsidRPr="00497F57" w:rsidRDefault="00097E11" w:rsidP="00FB2FFA">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rsidR="00097E11" w:rsidRPr="001C0CC4" w:rsidRDefault="00097E11" w:rsidP="00FB2FFA">
            <w:pPr>
              <w:pStyle w:val="TAC"/>
              <w:rPr>
                <w:rFonts w:cs="Arial"/>
              </w:rPr>
            </w:pPr>
            <w:r w:rsidRPr="001C0CC4">
              <w:t>50</w:t>
            </w:r>
          </w:p>
        </w:tc>
        <w:tc>
          <w:tcPr>
            <w:tcW w:w="330" w:type="pct"/>
            <w:vAlign w:val="center"/>
          </w:tcPr>
          <w:p w:rsidR="00097E11" w:rsidRPr="001C0CC4" w:rsidRDefault="00097E11" w:rsidP="00FB2FFA">
            <w:pPr>
              <w:pStyle w:val="TAC"/>
              <w:rPr>
                <w:rFonts w:cs="Arial"/>
              </w:rPr>
            </w:pPr>
            <w:r w:rsidRPr="001C0CC4">
              <w:t>50</w:t>
            </w:r>
          </w:p>
        </w:tc>
        <w:tc>
          <w:tcPr>
            <w:tcW w:w="333" w:type="pct"/>
            <w:vAlign w:val="center"/>
          </w:tcPr>
          <w:p w:rsidR="00097E11" w:rsidRPr="001C0CC4" w:rsidRDefault="00097E11" w:rsidP="00FB2FFA">
            <w:pPr>
              <w:pStyle w:val="TAC"/>
              <w:rPr>
                <w:rFonts w:cs="Arial"/>
              </w:rPr>
            </w:pPr>
            <w:r w:rsidRPr="001C0CC4">
              <w:t>50</w:t>
            </w:r>
          </w:p>
        </w:tc>
      </w:tr>
      <w:tr w:rsidR="00097E11" w:rsidRPr="001C0CC4" w:rsidTr="00FB2FFA">
        <w:trPr>
          <w:trHeight w:val="255"/>
          <w:jc w:val="center"/>
        </w:trPr>
        <w:tc>
          <w:tcPr>
            <w:tcW w:w="5000" w:type="pct"/>
            <w:gridSpan w:val="15"/>
          </w:tcPr>
          <w:p w:rsidR="00097E11" w:rsidRPr="001C0CC4" w:rsidRDefault="00097E11" w:rsidP="00FB2FFA">
            <w:pPr>
              <w:pStyle w:val="TAN"/>
            </w:pPr>
            <w:r w:rsidRPr="001C0CC4">
              <w:t>NOTE 1:</w:t>
            </w:r>
            <w:r w:rsidRPr="001C0CC4">
              <w:tab/>
              <w:t>15 kHz SCS is assumed for UL band.</w:t>
            </w:r>
          </w:p>
          <w:p w:rsidR="00097E11" w:rsidRPr="001C0CC4" w:rsidRDefault="00097E11" w:rsidP="00FB2FFA">
            <w:pPr>
              <w:pStyle w:val="TAN"/>
            </w:pPr>
            <w:r w:rsidRPr="001C0CC4">
              <w:t>NOTE 2:</w:t>
            </w:r>
            <w:r w:rsidRPr="001C0CC4">
              <w:tab/>
              <w:t xml:space="preserve">The UL configuration applies regardless of the channel bandwidth of the low band  </w:t>
            </w:r>
          </w:p>
          <w:p w:rsidR="00097E11" w:rsidRPr="001C0CC4" w:rsidRDefault="00097E11" w:rsidP="00FB2FFA">
            <w:pPr>
              <w:pStyle w:val="TAN"/>
            </w:pPr>
            <w:r w:rsidRPr="001C0CC4">
              <w:t>NOTE 3:</w:t>
            </w:r>
            <w:r w:rsidRPr="001C0CC4">
              <w:tab/>
              <w:t>Unless stated otherwise, UL resource blocks shall be centered within the transmission bandwidth configuration for the channel bandwidth.</w:t>
            </w:r>
          </w:p>
        </w:tc>
      </w:tr>
    </w:tbl>
    <w:p w:rsidR="00097E11" w:rsidRPr="00F44979" w:rsidRDefault="00097E11" w:rsidP="00097E11">
      <w:pPr>
        <w:widowControl w:val="0"/>
        <w:jc w:val="both"/>
        <w:rPr>
          <w:rFonts w:eastAsia="宋体"/>
          <w:color w:val="000000"/>
          <w:lang w:eastAsia="zh-CN"/>
        </w:rPr>
      </w:pPr>
    </w:p>
    <w:p w:rsidR="00097E11" w:rsidRDefault="00097E11" w:rsidP="00097E11">
      <w:pPr>
        <w:keepNext/>
        <w:keepLines/>
        <w:spacing w:before="120"/>
        <w:outlineLvl w:val="2"/>
        <w:rPr>
          <w:rFonts w:ascii="Arial" w:eastAsia="宋体" w:hAnsi="Arial" w:cs="Arial"/>
          <w:sz w:val="28"/>
          <w:szCs w:val="28"/>
          <w:lang w:val="x-none" w:eastAsia="zh-CN"/>
        </w:rPr>
      </w:pPr>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p>
    <w:p w:rsidR="00097E11" w:rsidRDefault="00097E11" w:rsidP="00097E11">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rsidR="00097E11" w:rsidRDefault="00097E11" w:rsidP="00097E1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97E11" w:rsidTr="00FB2FF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97E11" w:rsidTr="00FB2FFA">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宋体" w:hAnsi="Arial" w:cs="Arial"/>
                <w:kern w:val="2"/>
                <w:sz w:val="18"/>
                <w:szCs w:val="24"/>
                <w:lang w:val="x-none" w:eastAsia="zh-CN"/>
              </w:rPr>
            </w:pPr>
            <w:bookmarkStart w:id="14" w:name="OLE_LINK3"/>
            <w:r>
              <w:rPr>
                <w:rFonts w:ascii="Arial" w:hAnsi="Arial" w:cs="Arial"/>
                <w:kern w:val="2"/>
                <w:sz w:val="18"/>
                <w:szCs w:val="24"/>
                <w:lang w:val="x-none" w:eastAsia="ja-JP"/>
              </w:rPr>
              <w:t>CA_n3_SUL_n78</w:t>
            </w:r>
            <w:bookmarkEnd w:id="14"/>
            <w:r>
              <w:rPr>
                <w:rFonts w:ascii="Arial" w:hAnsi="Arial" w:cs="Arial"/>
                <w:kern w:val="2"/>
                <w:sz w:val="18"/>
                <w:szCs w:val="24"/>
                <w:lang w:val="x-none" w:eastAsia="ja-JP"/>
              </w:rPr>
              <w:t>-n80</w:t>
            </w:r>
          </w:p>
        </w:tc>
        <w:tc>
          <w:tcPr>
            <w:tcW w:w="2049"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97E11" w:rsidTr="00FB2FF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97E11" w:rsidTr="00FB2FF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rsidR="00097E11" w:rsidRDefault="00097E11" w:rsidP="00097E11">
      <w:pPr>
        <w:widowControl w:val="0"/>
        <w:jc w:val="both"/>
        <w:rPr>
          <w:rFonts w:ascii="Cambria" w:eastAsia="MS Mincho" w:hAnsi="Cambria"/>
          <w:kern w:val="2"/>
          <w:sz w:val="24"/>
          <w:szCs w:val="24"/>
          <w:lang w:val="en-US" w:eastAsia="zh-CN"/>
        </w:rPr>
      </w:pPr>
    </w:p>
    <w:p w:rsidR="00097E11" w:rsidRDefault="00097E11" w:rsidP="00097E1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97E11" w:rsidTr="00FB2FF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97E11" w:rsidTr="00FB2FF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097E11">
            <w:pPr>
              <w:keepNext/>
              <w:keepLines/>
              <w:widowControl w:val="0"/>
              <w:jc w:val="center"/>
              <w:rPr>
                <w:rFonts w:ascii="Arial" w:eastAsia="宋体" w:hAnsi="Arial" w:cs="Arial"/>
                <w:kern w:val="2"/>
                <w:sz w:val="18"/>
                <w:szCs w:val="24"/>
                <w:lang w:val="x-none" w:eastAsia="zh-CN"/>
              </w:rPr>
            </w:pPr>
            <w:del w:id="15" w:author="Huawei" w:date="2021-05-11T09:58:00Z">
              <w:r w:rsidDel="00097E11">
                <w:rPr>
                  <w:rFonts w:ascii="Arial" w:eastAsia="宋体" w:hAnsi="Arial" w:cs="Arial"/>
                  <w:kern w:val="2"/>
                  <w:sz w:val="18"/>
                  <w:szCs w:val="24"/>
                  <w:lang w:val="x-none" w:eastAsia="zh-CN"/>
                </w:rPr>
                <w:delText>n78</w:delText>
              </w:r>
            </w:del>
            <w:ins w:id="16" w:author="Huawei" w:date="2021-05-11T09:58:00Z">
              <w:r>
                <w:rPr>
                  <w:rFonts w:ascii="Arial" w:eastAsia="宋体" w:hAnsi="Arial" w:cs="Arial"/>
                  <w:kern w:val="2"/>
                  <w:sz w:val="18"/>
                  <w:szCs w:val="24"/>
                  <w:lang w:val="x-none" w:eastAsia="zh-CN"/>
                </w:rPr>
                <w:t>n3</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97E11" w:rsidTr="00FB2FF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097E11">
            <w:pPr>
              <w:keepNext/>
              <w:keepLines/>
              <w:widowControl w:val="0"/>
              <w:jc w:val="center"/>
              <w:rPr>
                <w:rFonts w:ascii="Arial" w:eastAsia="宋体" w:hAnsi="Arial" w:cs="Arial"/>
                <w:kern w:val="2"/>
                <w:sz w:val="18"/>
                <w:szCs w:val="24"/>
                <w:lang w:val="x-none" w:eastAsia="zh-CN"/>
              </w:rPr>
            </w:pPr>
            <w:del w:id="17" w:author="Huawei" w:date="2021-05-11T09:58:00Z">
              <w:r w:rsidDel="00097E11">
                <w:rPr>
                  <w:rFonts w:ascii="Arial" w:eastAsia="宋体" w:hAnsi="Arial" w:cs="Arial"/>
                  <w:kern w:val="2"/>
                  <w:sz w:val="18"/>
                  <w:szCs w:val="24"/>
                  <w:lang w:val="x-none" w:eastAsia="zh-CN"/>
                </w:rPr>
                <w:delText>n80</w:delText>
              </w:r>
            </w:del>
            <w:ins w:id="18" w:author="Huawei" w:date="2021-05-11T09:58:00Z">
              <w:r>
                <w:rPr>
                  <w:rFonts w:ascii="Arial" w:eastAsia="宋体" w:hAnsi="Arial" w:cs="Arial"/>
                  <w:kern w:val="2"/>
                  <w:sz w:val="18"/>
                  <w:szCs w:val="24"/>
                  <w:lang w:val="x-none"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097E11" w:rsidRDefault="00097E11" w:rsidP="00FB2FFA">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rsidR="00DC577F" w:rsidRPr="0040103B" w:rsidRDefault="00DC577F" w:rsidP="00DC577F">
      <w:pPr>
        <w:rPr>
          <w:rFonts w:eastAsia="宋体"/>
          <w:lang w:val="x-none" w:eastAsia="zh-CN"/>
        </w:rPr>
      </w:pPr>
    </w:p>
    <w:p w:rsidR="0040103B" w:rsidRDefault="0040103B" w:rsidP="00DC577F">
      <w:pPr>
        <w:rPr>
          <w:rFonts w:eastAsia="宋体"/>
          <w:lang w:val="x-none" w:eastAsia="zh-CN"/>
        </w:rPr>
      </w:pPr>
    </w:p>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DE202F">
      <w:footerReference w:type="default" r:id="rId21"/>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66FD" w:rsidRDefault="007666FD">
      <w:r>
        <w:separator/>
      </w:r>
    </w:p>
  </w:endnote>
  <w:endnote w:type="continuationSeparator" w:id="0">
    <w:p w:rsidR="007666FD" w:rsidRDefault="00766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66FD" w:rsidRDefault="007666FD">
      <w:r>
        <w:separator/>
      </w:r>
    </w:p>
  </w:footnote>
  <w:footnote w:type="continuationSeparator" w:id="0">
    <w:p w:rsidR="007666FD" w:rsidRDefault="007666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2B9"/>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2E9"/>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97E11"/>
    <w:rsid w:val="000A016B"/>
    <w:rsid w:val="000A16D1"/>
    <w:rsid w:val="000A1CF5"/>
    <w:rsid w:val="000A2529"/>
    <w:rsid w:val="000A2FB7"/>
    <w:rsid w:val="000A304D"/>
    <w:rsid w:val="000A3647"/>
    <w:rsid w:val="000A3954"/>
    <w:rsid w:val="000A471D"/>
    <w:rsid w:val="000A5151"/>
    <w:rsid w:val="000A521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0F7FF5"/>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02D"/>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D7F38"/>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ACB"/>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884"/>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5F56"/>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03B"/>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10"/>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C88"/>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97F57"/>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A16"/>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366"/>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1DDE"/>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4AE0"/>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AE8"/>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7F7"/>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1DD4"/>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27A"/>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6FD"/>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DFA"/>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CA8"/>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923"/>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2F7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1EBD"/>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3BCC"/>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3A73"/>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1A16"/>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0BC2"/>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07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43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6C0"/>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1DF"/>
    <w:rsid w:val="00D83368"/>
    <w:rsid w:val="00D83D14"/>
    <w:rsid w:val="00D84B93"/>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77F"/>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1E1F"/>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4D64"/>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1CFF"/>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979"/>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image" Target="media/image2.wmf"/><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7AD15-7B4F-498A-BD8B-145230E70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12163</TotalTime>
  <Pages>5</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6558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87</cp:revision>
  <cp:lastPrinted>2010-01-07T02:23:00Z</cp:lastPrinted>
  <dcterms:created xsi:type="dcterms:W3CDTF">2017-09-27T07:46:00Z</dcterms:created>
  <dcterms:modified xsi:type="dcterms:W3CDTF">2021-05-11T13:46:00Z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(3)uFuVKDZUexULdpn9Wfu/WrqiEohf5IwGiY9gTuyTlnYTR2yavrZW/hX4nBjX/yL8shy0iTBk
f+F9xPBtr4rHVbgtM3tmr/HT0OqRxsoA+gVbSQkLhLFtwVuX0xoJ7ClM1G+joMhqOOsrPN0B
MK/5k2y8//2DVI6kBVlWHBNgq5mq234qUBzg3+mSOAj/vxaIwMeLfC9w3rbSWNvkbSRlsinC
jaTibBDaOIHgB6MeTs</vt:lpwstr>
  </property>
  <property fmtid="{D5CDD505-2E9C-101B-9397-08002B2CF9AE}" pid="15" name="_2015_ms_pID_725343_00">
    <vt:lpwstr>_2015_ms_pID_725343</vt:lpwstr>
  </property>
  <property fmtid="{D5CDD505-2E9C-101B-9397-08002B2CF9AE}" pid="16" name="_2015_ms_pID_7253431">
    <vt:lpwstr>LtueIRghf2nOSdPXzoHmcfYib6Gv3MTQRLpWc6LrekrHRLxWe/m1oy
0fXNvmJphIAW9DdS8ypWc3nqZOxCDoF3S80QkB49vcliAm7aGM/J8gXzz/9Hf1ePP7cInWZF
enzvt2eZh6gu/A0OW+dH5ZLr/zhC7amXEifgoJf7peFA4pndQskiwgYez62Ub7Lur7wkdWDB
iNYzs2P2iIOzGvkhmCSyWlv5mDl2wUSVn/ts</vt:lpwstr>
  </property>
  <property fmtid="{D5CDD505-2E9C-101B-9397-08002B2CF9AE}" pid="17" name="_2015_ms_pID_7253431_00">
    <vt:lpwstr>_2015_ms_pID_7253431</vt:lpwstr>
  </property>
  <property fmtid="{D5CDD505-2E9C-101B-9397-08002B2CF9AE}" pid="18" name="_2015_ms_pID_7253432">
    <vt:lpwstr>cg==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